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CA8" w:rsidRPr="002F6B5A" w:rsidRDefault="00985CA8" w:rsidP="002F6B5A">
      <w:pPr>
        <w:ind w:firstLine="0"/>
        <w:jc w:val="center"/>
        <w:rPr>
          <w:b/>
          <w:bCs/>
          <w:szCs w:val="28"/>
          <w:lang w:eastAsia="uk-UA"/>
        </w:rPr>
      </w:pPr>
      <w:bookmarkStart w:id="0" w:name="_GoBack"/>
      <w:bookmarkEnd w:id="0"/>
      <w:r>
        <w:rPr>
          <w:b/>
          <w:bCs/>
          <w:szCs w:val="28"/>
          <w:lang w:eastAsia="uk-UA"/>
        </w:rPr>
        <w:t>Опис вакансії</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337"/>
        <w:gridCol w:w="2953"/>
        <w:gridCol w:w="11101"/>
      </w:tblGrid>
      <w:tr w:rsidR="00985CA8" w:rsidRPr="002F6B5A" w:rsidTr="002F6B5A">
        <w:tc>
          <w:tcPr>
            <w:tcW w:w="5000" w:type="pct"/>
            <w:gridSpan w:val="3"/>
          </w:tcPr>
          <w:p w:rsidR="00985CA8" w:rsidRPr="002F6B5A" w:rsidRDefault="00985CA8" w:rsidP="002F6B5A">
            <w:pPr>
              <w:widowControl w:val="0"/>
              <w:autoSpaceDE w:val="0"/>
              <w:autoSpaceDN w:val="0"/>
              <w:adjustRightInd w:val="0"/>
              <w:spacing w:after="0"/>
              <w:ind w:left="57" w:firstLine="0"/>
              <w:jc w:val="center"/>
              <w:rPr>
                <w:sz w:val="24"/>
                <w:szCs w:val="24"/>
                <w:lang w:eastAsia="uk-UA"/>
              </w:rPr>
            </w:pPr>
            <w:r w:rsidRPr="002F6B5A">
              <w:rPr>
                <w:sz w:val="24"/>
                <w:szCs w:val="24"/>
                <w:lang w:eastAsia="uk-UA"/>
              </w:rPr>
              <w:t>Загальні умови</w:t>
            </w:r>
          </w:p>
        </w:tc>
      </w:tr>
      <w:tr w:rsidR="00985CA8" w:rsidRPr="002F6B5A" w:rsidTr="005E3E99">
        <w:trPr>
          <w:trHeight w:val="864"/>
        </w:trPr>
        <w:tc>
          <w:tcPr>
            <w:tcW w:w="1143" w:type="pct"/>
            <w:gridSpan w:val="2"/>
          </w:tcPr>
          <w:p w:rsidR="00985CA8" w:rsidRPr="002F6B5A" w:rsidRDefault="00985CA8" w:rsidP="005E3E99">
            <w:pPr>
              <w:widowControl w:val="0"/>
              <w:autoSpaceDE w:val="0"/>
              <w:autoSpaceDN w:val="0"/>
              <w:adjustRightInd w:val="0"/>
              <w:spacing w:after="0"/>
              <w:ind w:left="57" w:firstLine="0"/>
              <w:rPr>
                <w:sz w:val="24"/>
                <w:szCs w:val="24"/>
                <w:lang w:eastAsia="uk-UA"/>
              </w:rPr>
            </w:pPr>
            <w:r w:rsidRPr="006136DB">
              <w:rPr>
                <w:sz w:val="24"/>
                <w:szCs w:val="24"/>
                <w:lang w:eastAsia="uk-UA"/>
              </w:rPr>
              <w:t>Назва та категорія посади, стосовно якої прийнято рішен</w:t>
            </w:r>
            <w:r w:rsidR="007E577D">
              <w:rPr>
                <w:sz w:val="24"/>
                <w:szCs w:val="24"/>
                <w:lang w:eastAsia="uk-UA"/>
              </w:rPr>
              <w:t>ня про необхідність призначення</w:t>
            </w:r>
          </w:p>
        </w:tc>
        <w:tc>
          <w:tcPr>
            <w:tcW w:w="3857" w:type="pct"/>
          </w:tcPr>
          <w:p w:rsidR="00985CA8" w:rsidRPr="005E3E99" w:rsidRDefault="00985CA8" w:rsidP="004E776F">
            <w:pPr>
              <w:widowControl w:val="0"/>
              <w:autoSpaceDE w:val="0"/>
              <w:autoSpaceDN w:val="0"/>
              <w:adjustRightInd w:val="0"/>
              <w:spacing w:after="0"/>
              <w:ind w:left="57" w:firstLine="0"/>
              <w:jc w:val="left"/>
              <w:rPr>
                <w:sz w:val="24"/>
                <w:szCs w:val="24"/>
                <w:lang w:eastAsia="uk-UA"/>
              </w:rPr>
            </w:pPr>
            <w:r>
              <w:rPr>
                <w:sz w:val="24"/>
                <w:szCs w:val="24"/>
              </w:rPr>
              <w:t>начальник</w:t>
            </w:r>
            <w:r w:rsidRPr="005E3E99">
              <w:rPr>
                <w:sz w:val="24"/>
                <w:szCs w:val="24"/>
              </w:rPr>
              <w:t xml:space="preserve"> управління </w:t>
            </w:r>
            <w:r w:rsidR="004E776F" w:rsidRPr="003D1C7B">
              <w:rPr>
                <w:rFonts w:eastAsia="Arial Unicode MS"/>
                <w:sz w:val="24"/>
                <w:szCs w:val="24"/>
              </w:rPr>
              <w:t>адміністрування</w:t>
            </w:r>
            <w:r w:rsidR="004E776F">
              <w:rPr>
                <w:rFonts w:eastAsia="Arial Unicode MS"/>
                <w:sz w:val="24"/>
                <w:szCs w:val="24"/>
              </w:rPr>
              <w:t xml:space="preserve"> та</w:t>
            </w:r>
            <w:r w:rsidR="004E776F" w:rsidRPr="003D1C7B">
              <w:rPr>
                <w:rFonts w:eastAsia="Arial Unicode MS"/>
                <w:sz w:val="24"/>
                <w:szCs w:val="24"/>
              </w:rPr>
              <w:t xml:space="preserve"> захисту інформації</w:t>
            </w:r>
            <w:r w:rsidR="004E776F">
              <w:rPr>
                <w:rFonts w:eastAsia="Arial Unicode MS"/>
                <w:sz w:val="24"/>
                <w:szCs w:val="24"/>
              </w:rPr>
              <w:t xml:space="preserve"> Секретаріату Центральної виборчої комісії</w:t>
            </w:r>
            <w:r w:rsidR="004E776F" w:rsidRPr="00441C11">
              <w:rPr>
                <w:sz w:val="24"/>
                <w:szCs w:val="24"/>
              </w:rPr>
              <w:t xml:space="preserve"> </w:t>
            </w:r>
            <w:r w:rsidRPr="005E3E99">
              <w:rPr>
                <w:sz w:val="24"/>
                <w:szCs w:val="24"/>
              </w:rPr>
              <w:t xml:space="preserve"> (категорія "Б")</w:t>
            </w:r>
          </w:p>
        </w:tc>
      </w:tr>
      <w:tr w:rsidR="002D23E0" w:rsidRPr="002F6B5A" w:rsidTr="006136DB">
        <w:trPr>
          <w:trHeight w:val="399"/>
        </w:trPr>
        <w:tc>
          <w:tcPr>
            <w:tcW w:w="1143" w:type="pct"/>
            <w:gridSpan w:val="2"/>
          </w:tcPr>
          <w:p w:rsidR="002D23E0" w:rsidRPr="002F6B5A" w:rsidRDefault="002D23E0" w:rsidP="002D23E0">
            <w:pPr>
              <w:widowControl w:val="0"/>
              <w:spacing w:after="0"/>
              <w:ind w:firstLine="0"/>
              <w:jc w:val="left"/>
              <w:rPr>
                <w:sz w:val="24"/>
                <w:szCs w:val="24"/>
                <w:lang w:eastAsia="uk-UA"/>
              </w:rPr>
            </w:pPr>
            <w:r w:rsidRPr="002F6B5A">
              <w:rPr>
                <w:sz w:val="24"/>
                <w:szCs w:val="24"/>
                <w:lang w:eastAsia="uk-UA"/>
              </w:rPr>
              <w:t>Посадові обов’язки</w:t>
            </w:r>
          </w:p>
        </w:tc>
        <w:tc>
          <w:tcPr>
            <w:tcW w:w="3857" w:type="pct"/>
          </w:tcPr>
          <w:p w:rsidR="002D23E0" w:rsidRPr="009F1467" w:rsidRDefault="002D23E0" w:rsidP="002D23E0">
            <w:pPr>
              <w:pStyle w:val="af6"/>
              <w:widowControl w:val="0"/>
              <w:numPr>
                <w:ilvl w:val="0"/>
                <w:numId w:val="16"/>
              </w:numPr>
              <w:tabs>
                <w:tab w:val="left" w:pos="744"/>
              </w:tabs>
              <w:spacing w:after="0"/>
              <w:ind w:left="35" w:firstLine="425"/>
              <w:rPr>
                <w:color w:val="000000"/>
                <w:sz w:val="24"/>
                <w:szCs w:val="24"/>
              </w:rPr>
            </w:pPr>
            <w:r w:rsidRPr="009F1467">
              <w:rPr>
                <w:color w:val="000000"/>
                <w:sz w:val="24"/>
                <w:szCs w:val="24"/>
              </w:rPr>
              <w:t>Безпосередньо здійснювати керівництво управлінням, організовувати, спрямовувати і контролювати його роботу  та забезпечувати виконання покладених на нього завдань та функцій, визначати порядок роботи управління, нести персональну відповідальність та звітувати перед керівником Секретаріату Комісії про виконання покладених на управління завдань</w:t>
            </w:r>
            <w:r w:rsidR="001C4773">
              <w:rPr>
                <w:color w:val="000000"/>
                <w:sz w:val="24"/>
                <w:szCs w:val="24"/>
              </w:rPr>
              <w:t>.</w:t>
            </w:r>
          </w:p>
          <w:p w:rsidR="002D23E0" w:rsidRPr="009F1467" w:rsidRDefault="002D23E0" w:rsidP="002D23E0">
            <w:pPr>
              <w:pStyle w:val="af6"/>
              <w:widowControl w:val="0"/>
              <w:numPr>
                <w:ilvl w:val="0"/>
                <w:numId w:val="16"/>
              </w:numPr>
              <w:tabs>
                <w:tab w:val="left" w:pos="175"/>
                <w:tab w:val="left" w:pos="458"/>
              </w:tabs>
              <w:spacing w:after="0"/>
              <w:rPr>
                <w:color w:val="000000"/>
                <w:sz w:val="24"/>
                <w:szCs w:val="24"/>
              </w:rPr>
            </w:pPr>
            <w:r w:rsidRPr="009F1467">
              <w:rPr>
                <w:color w:val="000000"/>
                <w:sz w:val="24"/>
                <w:szCs w:val="24"/>
              </w:rPr>
              <w:t>Організовувати та контролювати:</w:t>
            </w:r>
          </w:p>
          <w:p w:rsidR="002D23E0" w:rsidRPr="009F1467" w:rsidRDefault="002E6C8F" w:rsidP="002E6C8F">
            <w:pPr>
              <w:pStyle w:val="af6"/>
              <w:widowControl w:val="0"/>
              <w:numPr>
                <w:ilvl w:val="0"/>
                <w:numId w:val="19"/>
              </w:numPr>
              <w:tabs>
                <w:tab w:val="left" w:pos="458"/>
              </w:tabs>
              <w:spacing w:after="0"/>
              <w:ind w:left="33" w:firstLine="239"/>
              <w:rPr>
                <w:color w:val="000000"/>
                <w:sz w:val="24"/>
                <w:szCs w:val="24"/>
              </w:rPr>
            </w:pPr>
            <w:r w:rsidRPr="00C86121">
              <w:rPr>
                <w:sz w:val="27"/>
                <w:szCs w:val="27"/>
              </w:rPr>
              <w:t xml:space="preserve"> </w:t>
            </w:r>
            <w:r w:rsidR="002D23E0" w:rsidRPr="009F1467">
              <w:rPr>
                <w:color w:val="000000"/>
                <w:sz w:val="24"/>
                <w:szCs w:val="24"/>
              </w:rPr>
              <w:t>належну експлуатацію, вдосконалення та розвиток інформаційних та інформаційно-комунікаційних систем Комісії, призначених для автоматизації процесів діяльності Комісії, її регіональних і територіальних представництв (у разі їх створення), виборчих комісій та комісій з референдуму відповідно до законодавства;</w:t>
            </w:r>
          </w:p>
          <w:p w:rsidR="002D23E0" w:rsidRPr="002E6C8F" w:rsidRDefault="002E6C8F" w:rsidP="002E6C8F">
            <w:pPr>
              <w:pStyle w:val="af6"/>
              <w:widowControl w:val="0"/>
              <w:numPr>
                <w:ilvl w:val="0"/>
                <w:numId w:val="19"/>
              </w:numPr>
              <w:tabs>
                <w:tab w:val="left" w:pos="458"/>
              </w:tabs>
              <w:spacing w:after="0"/>
              <w:ind w:left="33" w:firstLine="239"/>
              <w:rPr>
                <w:color w:val="000000"/>
                <w:sz w:val="24"/>
                <w:szCs w:val="24"/>
              </w:rPr>
            </w:pPr>
            <w:r w:rsidRPr="00C86121">
              <w:rPr>
                <w:sz w:val="27"/>
                <w:szCs w:val="27"/>
              </w:rPr>
              <w:t xml:space="preserve"> </w:t>
            </w:r>
            <w:r w:rsidR="002D23E0" w:rsidRPr="002E6C8F">
              <w:rPr>
                <w:color w:val="000000"/>
                <w:sz w:val="24"/>
                <w:szCs w:val="24"/>
              </w:rPr>
              <w:t>дотримання вимог законодавства щодо захисту прикладних підсистем інформаційних, інформаційно-комунікаційних систем Комісії, баз даних, що використовуються Комісією (крім прикладного програмного забезпечення АІКС "Державний реєстр виборців";</w:t>
            </w:r>
          </w:p>
          <w:p w:rsidR="002D23E0" w:rsidRPr="002E6C8F" w:rsidRDefault="002D23E0" w:rsidP="002E6C8F">
            <w:pPr>
              <w:pStyle w:val="af6"/>
              <w:widowControl w:val="0"/>
              <w:numPr>
                <w:ilvl w:val="0"/>
                <w:numId w:val="19"/>
              </w:numPr>
              <w:tabs>
                <w:tab w:val="left" w:pos="458"/>
              </w:tabs>
              <w:spacing w:after="0"/>
              <w:ind w:left="33" w:firstLine="239"/>
              <w:rPr>
                <w:color w:val="000000"/>
                <w:sz w:val="24"/>
                <w:szCs w:val="24"/>
              </w:rPr>
            </w:pPr>
            <w:r w:rsidRPr="002E6C8F">
              <w:rPr>
                <w:color w:val="000000"/>
                <w:sz w:val="24"/>
                <w:szCs w:val="24"/>
              </w:rPr>
              <w:t xml:space="preserve">впровадження та належне функціонування прикладних систем Комісії, крім  прикладного забезпечення Реєстру, в тому числі системи електронного документообігу, </w:t>
            </w:r>
            <w:proofErr w:type="spellStart"/>
            <w:r w:rsidRPr="002E6C8F">
              <w:rPr>
                <w:color w:val="000000"/>
                <w:sz w:val="24"/>
                <w:szCs w:val="24"/>
              </w:rPr>
              <w:t>вебсайтів</w:t>
            </w:r>
            <w:proofErr w:type="spellEnd"/>
            <w:r w:rsidRPr="002E6C8F">
              <w:rPr>
                <w:color w:val="000000"/>
                <w:sz w:val="24"/>
                <w:szCs w:val="24"/>
              </w:rPr>
              <w:t xml:space="preserve"> Комісії, системи бухгалтерського обліку та управління персоналом; </w:t>
            </w:r>
          </w:p>
          <w:p w:rsidR="002D23E0" w:rsidRPr="002E6C8F" w:rsidRDefault="002D23E0" w:rsidP="002E6C8F">
            <w:pPr>
              <w:pStyle w:val="af6"/>
              <w:widowControl w:val="0"/>
              <w:numPr>
                <w:ilvl w:val="0"/>
                <w:numId w:val="19"/>
              </w:numPr>
              <w:tabs>
                <w:tab w:val="left" w:pos="458"/>
              </w:tabs>
              <w:spacing w:after="0"/>
              <w:ind w:left="33" w:firstLine="239"/>
              <w:rPr>
                <w:color w:val="000000"/>
                <w:sz w:val="24"/>
                <w:szCs w:val="24"/>
              </w:rPr>
            </w:pPr>
            <w:r w:rsidRPr="002E6C8F">
              <w:rPr>
                <w:color w:val="000000"/>
                <w:sz w:val="24"/>
                <w:szCs w:val="24"/>
              </w:rPr>
              <w:t>застосування Комісією та працівниками Секретаріату Комісії кваліфікованого електронного підпису та електронної печатки</w:t>
            </w:r>
            <w:r w:rsidR="001C4773">
              <w:rPr>
                <w:color w:val="000000"/>
                <w:sz w:val="24"/>
                <w:szCs w:val="24"/>
              </w:rPr>
              <w:t>.</w:t>
            </w:r>
          </w:p>
          <w:p w:rsidR="002D23E0" w:rsidRPr="009F1467" w:rsidRDefault="002D23E0" w:rsidP="002D23E0">
            <w:pPr>
              <w:pStyle w:val="af6"/>
              <w:widowControl w:val="0"/>
              <w:numPr>
                <w:ilvl w:val="0"/>
                <w:numId w:val="16"/>
              </w:numPr>
              <w:tabs>
                <w:tab w:val="left" w:pos="175"/>
                <w:tab w:val="left" w:pos="458"/>
              </w:tabs>
              <w:spacing w:after="0"/>
              <w:rPr>
                <w:color w:val="000000"/>
                <w:sz w:val="24"/>
                <w:szCs w:val="24"/>
              </w:rPr>
            </w:pPr>
            <w:r w:rsidRPr="009F1467">
              <w:rPr>
                <w:color w:val="000000"/>
                <w:sz w:val="24"/>
                <w:szCs w:val="24"/>
              </w:rPr>
              <w:t>Забезпечувати:</w:t>
            </w:r>
          </w:p>
          <w:p w:rsidR="002D23E0" w:rsidRPr="002E6C8F" w:rsidRDefault="002D23E0" w:rsidP="002E6C8F">
            <w:pPr>
              <w:pStyle w:val="af6"/>
              <w:widowControl w:val="0"/>
              <w:numPr>
                <w:ilvl w:val="0"/>
                <w:numId w:val="19"/>
              </w:numPr>
              <w:tabs>
                <w:tab w:val="left" w:pos="458"/>
              </w:tabs>
              <w:spacing w:after="0"/>
              <w:ind w:left="33" w:firstLine="239"/>
              <w:rPr>
                <w:color w:val="000000"/>
                <w:sz w:val="24"/>
                <w:szCs w:val="24"/>
              </w:rPr>
            </w:pPr>
            <w:r w:rsidRPr="002E6C8F">
              <w:rPr>
                <w:color w:val="000000"/>
                <w:sz w:val="24"/>
                <w:szCs w:val="24"/>
              </w:rPr>
              <w:t>організацію робіт з побудови та функціонування комплексних систем захисту інформаційних та інформаційно-комунікаційних систем Комісії, в тому числі АІКС "Державний реєстр виборців";</w:t>
            </w:r>
          </w:p>
          <w:p w:rsidR="002D23E0" w:rsidRPr="009F1467" w:rsidRDefault="002D23E0" w:rsidP="002E6C8F">
            <w:pPr>
              <w:pStyle w:val="af6"/>
              <w:widowControl w:val="0"/>
              <w:numPr>
                <w:ilvl w:val="0"/>
                <w:numId w:val="19"/>
              </w:numPr>
              <w:tabs>
                <w:tab w:val="left" w:pos="458"/>
              </w:tabs>
              <w:spacing w:after="0"/>
              <w:ind w:left="33" w:firstLine="239"/>
              <w:rPr>
                <w:color w:val="000000"/>
                <w:sz w:val="24"/>
                <w:szCs w:val="24"/>
              </w:rPr>
            </w:pPr>
            <w:r w:rsidRPr="002E6C8F">
              <w:rPr>
                <w:color w:val="000000"/>
                <w:sz w:val="24"/>
                <w:szCs w:val="24"/>
              </w:rPr>
              <w:t>організацію робіт щодо технічного та криптографічного захисту інформації, в тому числі інформації з обмеженим</w:t>
            </w:r>
            <w:r w:rsidRPr="009F1467">
              <w:rPr>
                <w:color w:val="000000"/>
                <w:sz w:val="24"/>
                <w:szCs w:val="24"/>
              </w:rPr>
              <w:t xml:space="preserve"> доступом, що зберігається та обробляється в інформаційних та інформаційно-комунікаційних системах Комісії, в тому числі АІКС "Державний реєстр виборців"</w:t>
            </w:r>
            <w:r w:rsidR="001C4773">
              <w:rPr>
                <w:color w:val="000000"/>
                <w:sz w:val="24"/>
                <w:szCs w:val="24"/>
              </w:rPr>
              <w:t>.</w:t>
            </w:r>
          </w:p>
          <w:p w:rsidR="002D23E0" w:rsidRPr="009F1467" w:rsidRDefault="002D23E0" w:rsidP="002D23E0">
            <w:pPr>
              <w:pStyle w:val="af6"/>
              <w:widowControl w:val="0"/>
              <w:numPr>
                <w:ilvl w:val="0"/>
                <w:numId w:val="16"/>
              </w:numPr>
              <w:tabs>
                <w:tab w:val="left" w:pos="744"/>
              </w:tabs>
              <w:spacing w:after="0"/>
              <w:ind w:left="35" w:firstLine="425"/>
              <w:rPr>
                <w:color w:val="000000"/>
                <w:sz w:val="24"/>
                <w:szCs w:val="24"/>
              </w:rPr>
            </w:pPr>
            <w:r w:rsidRPr="009F1467">
              <w:rPr>
                <w:color w:val="000000"/>
                <w:sz w:val="24"/>
                <w:szCs w:val="24"/>
              </w:rPr>
              <w:t xml:space="preserve">Організовувати розробку технічних умов, завдань та </w:t>
            </w:r>
            <w:proofErr w:type="spellStart"/>
            <w:r w:rsidRPr="009F1467">
              <w:rPr>
                <w:color w:val="000000"/>
                <w:sz w:val="24"/>
                <w:szCs w:val="24"/>
              </w:rPr>
              <w:t>проєктів</w:t>
            </w:r>
            <w:proofErr w:type="spellEnd"/>
            <w:r w:rsidRPr="009F1467">
              <w:rPr>
                <w:color w:val="000000"/>
                <w:sz w:val="24"/>
                <w:szCs w:val="24"/>
              </w:rPr>
              <w:t xml:space="preserve"> щодо модернізації інформаційно-комунікаційної інфраструктури Комісії, системи резервування та відновлення, системи авторизації та ідентифікації, системи </w:t>
            </w:r>
            <w:proofErr w:type="spellStart"/>
            <w:r w:rsidRPr="009F1467">
              <w:rPr>
                <w:color w:val="000000"/>
                <w:sz w:val="24"/>
                <w:szCs w:val="24"/>
              </w:rPr>
              <w:t>кібербезпеки</w:t>
            </w:r>
            <w:proofErr w:type="spellEnd"/>
            <w:r w:rsidRPr="009F1467">
              <w:rPr>
                <w:color w:val="000000"/>
                <w:sz w:val="24"/>
                <w:szCs w:val="24"/>
              </w:rPr>
              <w:t xml:space="preserve"> та </w:t>
            </w:r>
            <w:proofErr w:type="spellStart"/>
            <w:r w:rsidRPr="009F1467">
              <w:rPr>
                <w:color w:val="000000"/>
                <w:sz w:val="24"/>
                <w:szCs w:val="24"/>
              </w:rPr>
              <w:t>кіберзахисту</w:t>
            </w:r>
            <w:proofErr w:type="spellEnd"/>
            <w:r w:rsidRPr="009F1467">
              <w:rPr>
                <w:color w:val="000000"/>
                <w:sz w:val="24"/>
                <w:szCs w:val="24"/>
              </w:rPr>
              <w:t>, системи віддаленого доступу та систем електронної взаємодії з зовнішніми інформаційними та інформаційно-комунікаційними системами, розвитку системного програмного та технічного забезпечення АІКС "Державний реєстр виборців"</w:t>
            </w:r>
            <w:r w:rsidR="00C418DD">
              <w:rPr>
                <w:color w:val="000000"/>
                <w:sz w:val="24"/>
                <w:szCs w:val="24"/>
              </w:rPr>
              <w:t>.</w:t>
            </w:r>
          </w:p>
          <w:p w:rsidR="002D23E0" w:rsidRPr="009F1467" w:rsidRDefault="002D23E0" w:rsidP="002D23E0">
            <w:pPr>
              <w:pStyle w:val="af6"/>
              <w:widowControl w:val="0"/>
              <w:numPr>
                <w:ilvl w:val="0"/>
                <w:numId w:val="16"/>
              </w:numPr>
              <w:tabs>
                <w:tab w:val="left" w:pos="744"/>
              </w:tabs>
              <w:spacing w:after="0"/>
              <w:ind w:left="35" w:firstLine="425"/>
              <w:rPr>
                <w:color w:val="000000"/>
                <w:sz w:val="24"/>
                <w:szCs w:val="24"/>
              </w:rPr>
            </w:pPr>
            <w:r w:rsidRPr="009F1467">
              <w:rPr>
                <w:color w:val="000000"/>
                <w:sz w:val="24"/>
                <w:szCs w:val="24"/>
              </w:rPr>
              <w:t xml:space="preserve">Організовувати підготовку або готувати </w:t>
            </w:r>
            <w:proofErr w:type="spellStart"/>
            <w:r w:rsidRPr="009F1467">
              <w:rPr>
                <w:color w:val="000000"/>
                <w:sz w:val="24"/>
                <w:szCs w:val="24"/>
              </w:rPr>
              <w:t>проєкти</w:t>
            </w:r>
            <w:proofErr w:type="spellEnd"/>
            <w:r w:rsidRPr="009F1467">
              <w:rPr>
                <w:color w:val="000000"/>
                <w:sz w:val="24"/>
                <w:szCs w:val="24"/>
              </w:rPr>
              <w:t xml:space="preserve"> нормативних та інших актів Комісії, розпоряджень Голови Комісії, інших документів, що стосуються захисту інформації та адміністрування інформаційних та інформаційно-комунікаційних систем Комісії, в  тому числі АІКС "Державний реєстр </w:t>
            </w:r>
            <w:r w:rsidRPr="009F1467">
              <w:rPr>
                <w:color w:val="000000"/>
                <w:sz w:val="24"/>
                <w:szCs w:val="24"/>
              </w:rPr>
              <w:lastRenderedPageBreak/>
              <w:t>виборців"</w:t>
            </w:r>
            <w:r w:rsidR="00C418DD">
              <w:rPr>
                <w:color w:val="000000"/>
                <w:sz w:val="24"/>
                <w:szCs w:val="24"/>
              </w:rPr>
              <w:t>.</w:t>
            </w:r>
            <w:r w:rsidRPr="009F1467">
              <w:rPr>
                <w:color w:val="000000"/>
                <w:sz w:val="24"/>
                <w:szCs w:val="24"/>
              </w:rPr>
              <w:t xml:space="preserve"> </w:t>
            </w:r>
          </w:p>
          <w:p w:rsidR="002D23E0" w:rsidRPr="009F1467" w:rsidRDefault="002D23E0" w:rsidP="002D23E0">
            <w:pPr>
              <w:pStyle w:val="af6"/>
              <w:widowControl w:val="0"/>
              <w:numPr>
                <w:ilvl w:val="0"/>
                <w:numId w:val="16"/>
              </w:numPr>
              <w:tabs>
                <w:tab w:val="left" w:pos="744"/>
              </w:tabs>
              <w:spacing w:after="0"/>
              <w:ind w:left="35" w:firstLine="425"/>
              <w:rPr>
                <w:color w:val="000000"/>
                <w:sz w:val="24"/>
                <w:szCs w:val="24"/>
              </w:rPr>
            </w:pPr>
            <w:r w:rsidRPr="009F1467">
              <w:rPr>
                <w:color w:val="000000"/>
                <w:sz w:val="24"/>
                <w:szCs w:val="24"/>
              </w:rPr>
              <w:t>Забезпечувати виконання робіт щодо запровадження сучасних інформаційних технологій, системних програмних та технічних засобів, засобів зв’язку та захисту інформації під час функціонування інформаційних та інформаційно-комунікаційних систем Комісії, в тому числі АІКС "Державний реєстр виборців"</w:t>
            </w:r>
            <w:r w:rsidR="00C418DD">
              <w:rPr>
                <w:color w:val="000000"/>
                <w:sz w:val="24"/>
                <w:szCs w:val="24"/>
              </w:rPr>
              <w:t>.</w:t>
            </w:r>
          </w:p>
          <w:p w:rsidR="002D23E0" w:rsidRPr="009F1467" w:rsidRDefault="002D23E0" w:rsidP="002D23E0">
            <w:pPr>
              <w:pStyle w:val="af6"/>
              <w:widowControl w:val="0"/>
              <w:numPr>
                <w:ilvl w:val="0"/>
                <w:numId w:val="16"/>
              </w:numPr>
              <w:tabs>
                <w:tab w:val="left" w:pos="744"/>
              </w:tabs>
              <w:spacing w:after="0"/>
              <w:ind w:left="35" w:firstLine="425"/>
              <w:rPr>
                <w:color w:val="000000"/>
                <w:sz w:val="24"/>
                <w:szCs w:val="24"/>
              </w:rPr>
            </w:pPr>
            <w:r w:rsidRPr="009F1467">
              <w:rPr>
                <w:color w:val="000000"/>
                <w:sz w:val="24"/>
                <w:szCs w:val="24"/>
              </w:rPr>
              <w:t>Працювати з інформацією, що становить державну таємницю, та службовою інформацією, забезпечувати захист державної таємниці відповідно до вимог режиму секретності, нести відповідальність згідно із законами за розголошення відомостей, що становлять державну таємницю, службової інформації та іншої інформації з обмеженим доступом, вимоги щодо захисту якої встановлено законодавством</w:t>
            </w:r>
            <w:r w:rsidR="00C418DD">
              <w:rPr>
                <w:color w:val="000000"/>
                <w:sz w:val="24"/>
                <w:szCs w:val="24"/>
              </w:rPr>
              <w:t>.</w:t>
            </w:r>
          </w:p>
          <w:p w:rsidR="002D23E0" w:rsidRPr="009F1467" w:rsidRDefault="002D23E0" w:rsidP="002D23E0">
            <w:pPr>
              <w:pStyle w:val="af6"/>
              <w:widowControl w:val="0"/>
              <w:numPr>
                <w:ilvl w:val="0"/>
                <w:numId w:val="16"/>
              </w:numPr>
              <w:tabs>
                <w:tab w:val="left" w:pos="744"/>
              </w:tabs>
              <w:spacing w:after="0"/>
              <w:ind w:left="35" w:firstLine="425"/>
              <w:rPr>
                <w:color w:val="000000"/>
                <w:sz w:val="24"/>
                <w:szCs w:val="24"/>
              </w:rPr>
            </w:pPr>
            <w:r w:rsidRPr="009F1467">
              <w:rPr>
                <w:color w:val="000000"/>
                <w:sz w:val="24"/>
                <w:szCs w:val="24"/>
              </w:rPr>
              <w:t xml:space="preserve">Забезпечувати планування роботи, підготовку </w:t>
            </w:r>
            <w:proofErr w:type="spellStart"/>
            <w:r w:rsidRPr="009F1467">
              <w:rPr>
                <w:color w:val="000000"/>
                <w:sz w:val="24"/>
                <w:szCs w:val="24"/>
              </w:rPr>
              <w:t>проєкту</w:t>
            </w:r>
            <w:proofErr w:type="spellEnd"/>
            <w:r w:rsidRPr="009F1467">
              <w:rPr>
                <w:color w:val="000000"/>
                <w:sz w:val="24"/>
                <w:szCs w:val="24"/>
              </w:rPr>
              <w:t xml:space="preserve"> плану діяльності управління; здійснювати розподіл заходів, передбачених планом діяльності управління, між підпорядкованими працівниками; організовувати та скликати наради з питань, що належать до компетенції управління</w:t>
            </w:r>
            <w:r w:rsidR="00C418DD">
              <w:rPr>
                <w:color w:val="000000"/>
                <w:sz w:val="24"/>
                <w:szCs w:val="24"/>
              </w:rPr>
              <w:t>.</w:t>
            </w:r>
          </w:p>
          <w:p w:rsidR="002D23E0" w:rsidRPr="009F1467" w:rsidRDefault="002D23E0" w:rsidP="002D23E0">
            <w:pPr>
              <w:pStyle w:val="af6"/>
              <w:widowControl w:val="0"/>
              <w:numPr>
                <w:ilvl w:val="0"/>
                <w:numId w:val="16"/>
              </w:numPr>
              <w:tabs>
                <w:tab w:val="left" w:pos="744"/>
              </w:tabs>
              <w:spacing w:after="0"/>
              <w:ind w:left="35" w:firstLine="425"/>
              <w:rPr>
                <w:color w:val="000000"/>
                <w:sz w:val="24"/>
                <w:szCs w:val="24"/>
              </w:rPr>
            </w:pPr>
            <w:r w:rsidRPr="009F1467">
              <w:rPr>
                <w:color w:val="000000"/>
                <w:sz w:val="24"/>
                <w:szCs w:val="24"/>
              </w:rPr>
              <w:t>Забезпечувати організацію розгляду звернень громадян, підприємств, установ та організацій, посадових осіб, запитів та звернень народних депутатів України, запитів на інформацію з питань, що належать до компетенції управління</w:t>
            </w:r>
            <w:r w:rsidR="00C418DD">
              <w:rPr>
                <w:color w:val="000000"/>
                <w:sz w:val="24"/>
                <w:szCs w:val="24"/>
              </w:rPr>
              <w:t>.</w:t>
            </w:r>
          </w:p>
          <w:p w:rsidR="002D23E0" w:rsidRPr="009F1467" w:rsidRDefault="002D23E0" w:rsidP="002D23E0">
            <w:pPr>
              <w:pStyle w:val="af6"/>
              <w:widowControl w:val="0"/>
              <w:numPr>
                <w:ilvl w:val="0"/>
                <w:numId w:val="16"/>
              </w:numPr>
              <w:tabs>
                <w:tab w:val="left" w:pos="886"/>
              </w:tabs>
              <w:spacing w:after="0"/>
              <w:ind w:left="35" w:firstLine="425"/>
              <w:rPr>
                <w:color w:val="000000"/>
                <w:sz w:val="24"/>
                <w:szCs w:val="24"/>
              </w:rPr>
            </w:pPr>
            <w:r w:rsidRPr="009F1467">
              <w:rPr>
                <w:color w:val="000000"/>
                <w:sz w:val="24"/>
                <w:szCs w:val="24"/>
              </w:rPr>
              <w:t xml:space="preserve">Вносити керівнику Секретаріату Комісії пропозиції щодо вдосконалення організаційної структури управління, заохочення працівників управління, а також про притягнення їх до дисциплінарної відповідальності, дострокове присвоєння рангів державних службовців, підвищення їх професійної компетентності, надання матеріальної допомоги, виконувати інші завдання та доручення керівника Секретаріату Комісії, заступника керівника Секретаріату Комісії з питань цифрового розвитку, цифрових трансформацій і </w:t>
            </w:r>
            <w:proofErr w:type="spellStart"/>
            <w:r w:rsidRPr="009F1467">
              <w:rPr>
                <w:color w:val="000000"/>
                <w:sz w:val="24"/>
                <w:szCs w:val="24"/>
              </w:rPr>
              <w:t>цифровізації</w:t>
            </w:r>
            <w:proofErr w:type="spellEnd"/>
            <w:r w:rsidRPr="009F1467">
              <w:rPr>
                <w:color w:val="000000"/>
                <w:sz w:val="24"/>
                <w:szCs w:val="24"/>
              </w:rPr>
              <w:t>, дотримуватись правил внутрішнього службового розпорядку</w:t>
            </w:r>
          </w:p>
        </w:tc>
      </w:tr>
      <w:tr w:rsidR="00985CA8" w:rsidRPr="002F6B5A" w:rsidTr="006136DB">
        <w:tc>
          <w:tcPr>
            <w:tcW w:w="1143" w:type="pct"/>
            <w:gridSpan w:val="2"/>
          </w:tcPr>
          <w:p w:rsidR="00985CA8" w:rsidRPr="002F6B5A" w:rsidRDefault="00985CA8" w:rsidP="002F6B5A">
            <w:pPr>
              <w:widowControl w:val="0"/>
              <w:spacing w:after="0"/>
              <w:ind w:firstLine="0"/>
              <w:jc w:val="left"/>
              <w:rPr>
                <w:sz w:val="24"/>
                <w:szCs w:val="24"/>
                <w:lang w:eastAsia="uk-UA"/>
              </w:rPr>
            </w:pPr>
            <w:r w:rsidRPr="002F6B5A">
              <w:rPr>
                <w:sz w:val="24"/>
                <w:szCs w:val="24"/>
                <w:lang w:eastAsia="uk-UA"/>
              </w:rPr>
              <w:lastRenderedPageBreak/>
              <w:t>Умови оплати праці</w:t>
            </w:r>
          </w:p>
        </w:tc>
        <w:tc>
          <w:tcPr>
            <w:tcW w:w="3857" w:type="pct"/>
          </w:tcPr>
          <w:p w:rsidR="00985CA8" w:rsidRPr="00E1606C" w:rsidRDefault="00ED7344" w:rsidP="00E1606C">
            <w:pPr>
              <w:widowControl w:val="0"/>
              <w:shd w:val="clear" w:color="auto" w:fill="FFFFFF"/>
              <w:autoSpaceDE w:val="0"/>
              <w:autoSpaceDN w:val="0"/>
              <w:adjustRightInd w:val="0"/>
              <w:spacing w:after="0"/>
              <w:ind w:firstLine="0"/>
              <w:rPr>
                <w:sz w:val="24"/>
                <w:szCs w:val="24"/>
              </w:rPr>
            </w:pPr>
            <w:r w:rsidRPr="00E1606C">
              <w:rPr>
                <w:sz w:val="24"/>
                <w:szCs w:val="24"/>
              </w:rPr>
              <w:t xml:space="preserve">посадовий оклад </w:t>
            </w:r>
            <w:r>
              <w:rPr>
                <w:sz w:val="24"/>
                <w:szCs w:val="24"/>
              </w:rPr>
              <w:t>22 080</w:t>
            </w:r>
            <w:r w:rsidRPr="00E1606C">
              <w:rPr>
                <w:sz w:val="24"/>
                <w:szCs w:val="24"/>
              </w:rPr>
              <w:t>,00 грн;</w:t>
            </w:r>
          </w:p>
          <w:p w:rsidR="00985CA8" w:rsidRPr="00E1606C" w:rsidRDefault="00985CA8" w:rsidP="00E1606C">
            <w:pPr>
              <w:widowControl w:val="0"/>
              <w:shd w:val="clear" w:color="auto" w:fill="FFFFFF"/>
              <w:autoSpaceDE w:val="0"/>
              <w:autoSpaceDN w:val="0"/>
              <w:adjustRightInd w:val="0"/>
              <w:spacing w:after="0"/>
              <w:ind w:firstLine="0"/>
              <w:rPr>
                <w:sz w:val="24"/>
                <w:szCs w:val="24"/>
              </w:rPr>
            </w:pPr>
            <w:r w:rsidRPr="00E1606C">
              <w:rPr>
                <w:sz w:val="24"/>
                <w:szCs w:val="24"/>
              </w:rPr>
              <w:t>надбавки, доплати та премії відповідно до статті 52 Закону України "Про державну службу";</w:t>
            </w:r>
          </w:p>
          <w:p w:rsidR="00985CA8" w:rsidRPr="002F6B5A" w:rsidRDefault="00985CA8" w:rsidP="00E1606C">
            <w:pPr>
              <w:widowControl w:val="0"/>
              <w:shd w:val="clear" w:color="auto" w:fill="FFFFFF"/>
              <w:autoSpaceDE w:val="0"/>
              <w:autoSpaceDN w:val="0"/>
              <w:adjustRightInd w:val="0"/>
              <w:spacing w:after="0"/>
              <w:ind w:firstLine="0"/>
              <w:rPr>
                <w:sz w:val="24"/>
                <w:szCs w:val="24"/>
              </w:rPr>
            </w:pPr>
            <w:r w:rsidRPr="00E1606C">
              <w:rPr>
                <w:sz w:val="24"/>
                <w:szCs w:val="24"/>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985CA8" w:rsidRPr="002F6B5A" w:rsidTr="006136DB">
        <w:tc>
          <w:tcPr>
            <w:tcW w:w="1143" w:type="pct"/>
            <w:gridSpan w:val="2"/>
          </w:tcPr>
          <w:p w:rsidR="00985CA8" w:rsidRPr="002F6B5A" w:rsidRDefault="00985CA8" w:rsidP="005E3E99">
            <w:pPr>
              <w:widowControl w:val="0"/>
              <w:spacing w:after="0"/>
              <w:ind w:firstLine="0"/>
              <w:jc w:val="left"/>
              <w:rPr>
                <w:sz w:val="24"/>
                <w:szCs w:val="24"/>
                <w:lang w:eastAsia="uk-UA"/>
              </w:rPr>
            </w:pPr>
            <w:r w:rsidRPr="002F6B5A">
              <w:rPr>
                <w:sz w:val="24"/>
                <w:szCs w:val="24"/>
                <w:lang w:eastAsia="uk-UA"/>
              </w:rPr>
              <w:t>Інформація про строковість безстроковість призначення на посаду</w:t>
            </w:r>
          </w:p>
        </w:tc>
        <w:tc>
          <w:tcPr>
            <w:tcW w:w="3857" w:type="pct"/>
          </w:tcPr>
          <w:p w:rsidR="00985CA8" w:rsidRPr="002F6B5A" w:rsidRDefault="00985CA8" w:rsidP="002F6B5A">
            <w:pPr>
              <w:widowControl w:val="0"/>
              <w:shd w:val="clear" w:color="auto" w:fill="FFFFFF"/>
              <w:autoSpaceDE w:val="0"/>
              <w:autoSpaceDN w:val="0"/>
              <w:adjustRightInd w:val="0"/>
              <w:spacing w:after="0"/>
              <w:ind w:firstLine="0"/>
              <w:rPr>
                <w:sz w:val="24"/>
                <w:szCs w:val="24"/>
              </w:rPr>
            </w:pPr>
            <w:r>
              <w:rPr>
                <w:sz w:val="24"/>
                <w:szCs w:val="24"/>
              </w:rPr>
              <w:t>С</w:t>
            </w:r>
            <w:r w:rsidRPr="005E3E99">
              <w:rPr>
                <w:sz w:val="24"/>
                <w:szCs w:val="24"/>
              </w:rPr>
              <w:t>троково, до призначення на цю посаду переможця конкурсу або до спливу 12 місяців з дня припинення чи скасування воєнного стану</w:t>
            </w:r>
          </w:p>
        </w:tc>
      </w:tr>
      <w:tr w:rsidR="00985CA8" w:rsidRPr="002F6B5A" w:rsidTr="006136DB">
        <w:tc>
          <w:tcPr>
            <w:tcW w:w="1143" w:type="pct"/>
            <w:gridSpan w:val="2"/>
          </w:tcPr>
          <w:p w:rsidR="00985CA8" w:rsidRPr="002F6B5A" w:rsidRDefault="00985CA8" w:rsidP="002F6B5A">
            <w:pPr>
              <w:widowControl w:val="0"/>
              <w:spacing w:after="0"/>
              <w:ind w:firstLine="0"/>
              <w:jc w:val="left"/>
              <w:rPr>
                <w:sz w:val="24"/>
                <w:szCs w:val="24"/>
                <w:lang w:eastAsia="uk-UA"/>
              </w:rPr>
            </w:pPr>
            <w:r w:rsidRPr="005E3E99">
              <w:rPr>
                <w:sz w:val="24"/>
                <w:szCs w:val="24"/>
                <w:lang w:eastAsia="uk-UA"/>
              </w:rPr>
              <w:t>Перелік документів, які необхідно надати для призначення на посаду державної служби в період дії воєнного стану, в тому числі спосіб подання, адреса та строк їх подання</w:t>
            </w:r>
          </w:p>
        </w:tc>
        <w:tc>
          <w:tcPr>
            <w:tcW w:w="3857" w:type="pct"/>
          </w:tcPr>
          <w:p w:rsidR="009B649C" w:rsidRPr="009F702D" w:rsidRDefault="009B649C" w:rsidP="009B649C">
            <w:pPr>
              <w:pStyle w:val="af6"/>
              <w:widowControl w:val="0"/>
              <w:numPr>
                <w:ilvl w:val="0"/>
                <w:numId w:val="13"/>
              </w:numPr>
              <w:spacing w:after="0"/>
              <w:rPr>
                <w:color w:val="000000"/>
                <w:sz w:val="24"/>
                <w:szCs w:val="24"/>
              </w:rPr>
            </w:pPr>
            <w:r w:rsidRPr="009F702D">
              <w:rPr>
                <w:color w:val="000000"/>
                <w:sz w:val="24"/>
                <w:szCs w:val="24"/>
              </w:rPr>
              <w:t xml:space="preserve">Заява за зразком та резюме за формою, що розміщені за посиланням </w:t>
            </w:r>
            <w:hyperlink r:id="rId7" w:history="1">
              <w:r w:rsidRPr="00F244ED">
                <w:rPr>
                  <w:rStyle w:val="af7"/>
                  <w:sz w:val="24"/>
                  <w:szCs w:val="24"/>
                </w:rPr>
                <w:t>https://bit.ly/zayava_rezume</w:t>
              </w:r>
            </w:hyperlink>
            <w:r w:rsidRPr="00F437C2">
              <w:rPr>
                <w:rStyle w:val="af7"/>
                <w:sz w:val="24"/>
                <w:szCs w:val="24"/>
                <w:lang w:val="ru-RU"/>
              </w:rPr>
              <w:t xml:space="preserve"> </w:t>
            </w:r>
          </w:p>
          <w:p w:rsidR="009B649C" w:rsidRPr="009F702D" w:rsidRDefault="009B649C" w:rsidP="009B649C">
            <w:pPr>
              <w:pStyle w:val="af6"/>
              <w:widowControl w:val="0"/>
              <w:numPr>
                <w:ilvl w:val="0"/>
                <w:numId w:val="13"/>
              </w:numPr>
              <w:spacing w:after="0"/>
              <w:jc w:val="left"/>
              <w:rPr>
                <w:color w:val="000000"/>
                <w:sz w:val="24"/>
                <w:szCs w:val="24"/>
              </w:rPr>
            </w:pPr>
            <w:r w:rsidRPr="009F702D">
              <w:rPr>
                <w:color w:val="000000"/>
                <w:sz w:val="24"/>
                <w:szCs w:val="24"/>
              </w:rPr>
              <w:t>Заповнена особова картка встановлено зразка:</w:t>
            </w:r>
            <w:r w:rsidRPr="009F702D">
              <w:rPr>
                <w:sz w:val="24"/>
                <w:szCs w:val="24"/>
              </w:rPr>
              <w:t xml:space="preserve"> </w:t>
            </w:r>
            <w:hyperlink r:id="rId8" w:history="1">
              <w:r w:rsidRPr="00F244ED">
                <w:rPr>
                  <w:rStyle w:val="af7"/>
                  <w:sz w:val="24"/>
                  <w:szCs w:val="24"/>
                </w:rPr>
                <w:t>https://bit.ly/osobova_kartka</w:t>
              </w:r>
            </w:hyperlink>
            <w:r w:rsidRPr="00F437C2">
              <w:rPr>
                <w:rStyle w:val="af7"/>
                <w:sz w:val="24"/>
                <w:szCs w:val="24"/>
                <w:lang w:val="ru-RU"/>
              </w:rPr>
              <w:t xml:space="preserve"> </w:t>
            </w:r>
          </w:p>
          <w:p w:rsidR="009B649C" w:rsidRPr="009F702D" w:rsidRDefault="009B649C" w:rsidP="009B649C">
            <w:pPr>
              <w:pStyle w:val="af6"/>
              <w:widowControl w:val="0"/>
              <w:numPr>
                <w:ilvl w:val="0"/>
                <w:numId w:val="13"/>
              </w:numPr>
              <w:spacing w:after="0"/>
              <w:rPr>
                <w:color w:val="000000"/>
                <w:sz w:val="24"/>
                <w:szCs w:val="24"/>
              </w:rPr>
            </w:pPr>
            <w:r w:rsidRPr="009F702D">
              <w:rPr>
                <w:color w:val="000000"/>
                <w:sz w:val="24"/>
                <w:szCs w:val="24"/>
              </w:rPr>
              <w:t>Документ, що підтверджує наявність громадянства України.</w:t>
            </w:r>
          </w:p>
          <w:p w:rsidR="009B649C" w:rsidRPr="009F702D" w:rsidRDefault="009B649C" w:rsidP="009B649C">
            <w:pPr>
              <w:pStyle w:val="af6"/>
              <w:widowControl w:val="0"/>
              <w:numPr>
                <w:ilvl w:val="0"/>
                <w:numId w:val="13"/>
              </w:numPr>
              <w:spacing w:after="0"/>
              <w:rPr>
                <w:color w:val="000000"/>
                <w:sz w:val="24"/>
                <w:szCs w:val="24"/>
              </w:rPr>
            </w:pPr>
            <w:r w:rsidRPr="009F702D">
              <w:rPr>
                <w:color w:val="000000"/>
                <w:sz w:val="24"/>
                <w:szCs w:val="24"/>
              </w:rPr>
              <w:t>Документ(и), що підтверджують наявність відповідного ступеня вищої освіти</w:t>
            </w:r>
            <w:r w:rsidRPr="009F702D">
              <w:rPr>
                <w:sz w:val="24"/>
                <w:szCs w:val="24"/>
              </w:rPr>
              <w:t xml:space="preserve"> </w:t>
            </w:r>
            <w:r w:rsidRPr="009F702D">
              <w:rPr>
                <w:color w:val="000000"/>
                <w:sz w:val="24"/>
                <w:szCs w:val="24"/>
              </w:rPr>
              <w:t>згідно з вимогами законодавства, встановленими щодо відповідних посад.</w:t>
            </w:r>
          </w:p>
          <w:p w:rsidR="009B649C" w:rsidRPr="009F702D" w:rsidRDefault="009B649C" w:rsidP="009B649C">
            <w:pPr>
              <w:widowControl w:val="0"/>
              <w:spacing w:after="0"/>
              <w:ind w:left="51" w:firstLine="0"/>
              <w:rPr>
                <w:color w:val="000000"/>
                <w:sz w:val="24"/>
                <w:szCs w:val="24"/>
              </w:rPr>
            </w:pPr>
            <w:r w:rsidRPr="009F702D">
              <w:rPr>
                <w:color w:val="000000"/>
                <w:sz w:val="24"/>
                <w:szCs w:val="24"/>
              </w:rPr>
              <w:t xml:space="preserve">Документи надсилаються на адресу електронної пошти </w:t>
            </w:r>
            <w:r w:rsidR="000565DB" w:rsidRPr="000565DB">
              <w:rPr>
                <w:rStyle w:val="af7"/>
                <w:sz w:val="24"/>
                <w:szCs w:val="24"/>
              </w:rPr>
              <w:t>personnel@cvk.gov.ua</w:t>
            </w:r>
          </w:p>
          <w:p w:rsidR="00985CA8" w:rsidRPr="00BF630E" w:rsidRDefault="009B649C" w:rsidP="007F513D">
            <w:pPr>
              <w:widowControl w:val="0"/>
              <w:spacing w:after="0"/>
              <w:ind w:left="51" w:firstLine="0"/>
              <w:rPr>
                <w:color w:val="000000"/>
                <w:sz w:val="24"/>
                <w:szCs w:val="24"/>
              </w:rPr>
            </w:pPr>
            <w:r w:rsidRPr="009F702D">
              <w:rPr>
                <w:color w:val="000000"/>
                <w:sz w:val="24"/>
                <w:szCs w:val="24"/>
              </w:rPr>
              <w:t xml:space="preserve">Інформація приймається до 17 год 00 </w:t>
            </w:r>
            <w:r w:rsidRPr="003E18B6">
              <w:rPr>
                <w:color w:val="000000"/>
                <w:sz w:val="24"/>
                <w:szCs w:val="24"/>
              </w:rPr>
              <w:t xml:space="preserve">хв </w:t>
            </w:r>
            <w:r w:rsidR="007F513D">
              <w:rPr>
                <w:color w:val="000000"/>
                <w:sz w:val="24"/>
                <w:szCs w:val="24"/>
              </w:rPr>
              <w:t>18</w:t>
            </w:r>
            <w:r w:rsidRPr="003E18B6">
              <w:rPr>
                <w:color w:val="000000"/>
                <w:sz w:val="24"/>
                <w:szCs w:val="24"/>
              </w:rPr>
              <w:t xml:space="preserve"> квітня 2023 року</w:t>
            </w:r>
          </w:p>
        </w:tc>
      </w:tr>
      <w:tr w:rsidR="00985CA8" w:rsidRPr="002F6B5A" w:rsidTr="006136DB">
        <w:trPr>
          <w:cantSplit/>
        </w:trPr>
        <w:tc>
          <w:tcPr>
            <w:tcW w:w="1143" w:type="pct"/>
            <w:gridSpan w:val="2"/>
          </w:tcPr>
          <w:p w:rsidR="00985CA8" w:rsidRPr="002F6B5A" w:rsidRDefault="00985CA8" w:rsidP="002F6B5A">
            <w:pPr>
              <w:widowControl w:val="0"/>
              <w:spacing w:after="0"/>
              <w:ind w:firstLine="0"/>
              <w:jc w:val="left"/>
              <w:rPr>
                <w:sz w:val="24"/>
                <w:szCs w:val="24"/>
                <w:lang w:eastAsia="uk-UA"/>
              </w:rPr>
            </w:pPr>
            <w:r w:rsidRPr="002F6B5A">
              <w:rPr>
                <w:spacing w:val="-6"/>
                <w:sz w:val="24"/>
                <w:szCs w:val="24"/>
                <w:lang w:eastAsia="uk-UA"/>
              </w:rPr>
              <w:lastRenderedPageBreak/>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3857" w:type="pct"/>
          </w:tcPr>
          <w:p w:rsidR="00985CA8" w:rsidRPr="00976B09" w:rsidRDefault="00985CA8" w:rsidP="00976B09">
            <w:pPr>
              <w:widowControl w:val="0"/>
              <w:shd w:val="clear" w:color="auto" w:fill="FFFFFF"/>
              <w:autoSpaceDE w:val="0"/>
              <w:autoSpaceDN w:val="0"/>
              <w:adjustRightInd w:val="0"/>
              <w:spacing w:after="0"/>
              <w:ind w:firstLine="0"/>
              <w:jc w:val="left"/>
              <w:rPr>
                <w:sz w:val="24"/>
                <w:szCs w:val="24"/>
              </w:rPr>
            </w:pPr>
            <w:r w:rsidRPr="00976B09">
              <w:rPr>
                <w:sz w:val="24"/>
                <w:szCs w:val="24"/>
              </w:rPr>
              <w:t xml:space="preserve">Сльозко Олена Анатоліївна, </w:t>
            </w:r>
          </w:p>
          <w:p w:rsidR="00985CA8" w:rsidRPr="00976B09" w:rsidRDefault="00985CA8" w:rsidP="00976B09">
            <w:pPr>
              <w:widowControl w:val="0"/>
              <w:shd w:val="clear" w:color="auto" w:fill="FFFFFF"/>
              <w:autoSpaceDE w:val="0"/>
              <w:autoSpaceDN w:val="0"/>
              <w:adjustRightInd w:val="0"/>
              <w:spacing w:after="0"/>
              <w:ind w:firstLine="0"/>
              <w:jc w:val="left"/>
              <w:rPr>
                <w:sz w:val="24"/>
                <w:szCs w:val="24"/>
              </w:rPr>
            </w:pPr>
            <w:proofErr w:type="spellStart"/>
            <w:r w:rsidRPr="00976B09">
              <w:rPr>
                <w:sz w:val="24"/>
                <w:szCs w:val="24"/>
              </w:rPr>
              <w:t>тел</w:t>
            </w:r>
            <w:proofErr w:type="spellEnd"/>
            <w:r w:rsidRPr="00976B09">
              <w:rPr>
                <w:sz w:val="24"/>
                <w:szCs w:val="24"/>
              </w:rPr>
              <w:t>. (044) 256-81-19,</w:t>
            </w:r>
          </w:p>
          <w:p w:rsidR="00985CA8" w:rsidRPr="002F6B5A" w:rsidRDefault="00985CA8" w:rsidP="00976B09">
            <w:pPr>
              <w:widowControl w:val="0"/>
              <w:shd w:val="clear" w:color="auto" w:fill="FFFFFF"/>
              <w:autoSpaceDE w:val="0"/>
              <w:autoSpaceDN w:val="0"/>
              <w:adjustRightInd w:val="0"/>
              <w:spacing w:after="0"/>
              <w:ind w:firstLine="0"/>
              <w:jc w:val="left"/>
              <w:rPr>
                <w:sz w:val="24"/>
                <w:szCs w:val="24"/>
              </w:rPr>
            </w:pPr>
            <w:r w:rsidRPr="00976B09">
              <w:rPr>
                <w:sz w:val="24"/>
                <w:szCs w:val="24"/>
              </w:rPr>
              <w:t>SlozkoOA@cvk.gov.ua</w:t>
            </w:r>
          </w:p>
        </w:tc>
      </w:tr>
      <w:tr w:rsidR="00985CA8" w:rsidRPr="002F6B5A" w:rsidTr="002F6B5A">
        <w:tc>
          <w:tcPr>
            <w:tcW w:w="5000" w:type="pct"/>
            <w:gridSpan w:val="3"/>
          </w:tcPr>
          <w:p w:rsidR="00985CA8" w:rsidRPr="002F6B5A" w:rsidRDefault="00985CA8" w:rsidP="002F6B5A">
            <w:pPr>
              <w:widowControl w:val="0"/>
              <w:spacing w:after="0"/>
              <w:ind w:firstLine="0"/>
              <w:jc w:val="center"/>
              <w:rPr>
                <w:sz w:val="24"/>
                <w:szCs w:val="24"/>
                <w:lang w:eastAsia="uk-UA"/>
              </w:rPr>
            </w:pPr>
            <w:r w:rsidRPr="002F6B5A">
              <w:rPr>
                <w:sz w:val="24"/>
                <w:szCs w:val="24"/>
                <w:lang w:eastAsia="uk-UA"/>
              </w:rPr>
              <w:t>Кваліфікаційні вимоги</w:t>
            </w:r>
          </w:p>
        </w:tc>
      </w:tr>
      <w:tr w:rsidR="0052413A" w:rsidRPr="0052413A" w:rsidTr="005E3E99">
        <w:tc>
          <w:tcPr>
            <w:tcW w:w="117" w:type="pct"/>
          </w:tcPr>
          <w:p w:rsidR="00985CA8" w:rsidRPr="0052413A" w:rsidRDefault="00985CA8" w:rsidP="002F6B5A">
            <w:pPr>
              <w:widowControl w:val="0"/>
              <w:spacing w:after="0"/>
              <w:ind w:firstLine="0"/>
              <w:jc w:val="center"/>
              <w:rPr>
                <w:color w:val="000000" w:themeColor="text1"/>
                <w:sz w:val="24"/>
                <w:szCs w:val="24"/>
                <w:lang w:eastAsia="uk-UA"/>
              </w:rPr>
            </w:pPr>
            <w:r w:rsidRPr="0052413A">
              <w:rPr>
                <w:color w:val="000000" w:themeColor="text1"/>
                <w:sz w:val="24"/>
                <w:szCs w:val="24"/>
                <w:lang w:eastAsia="uk-UA"/>
              </w:rPr>
              <w:t>1</w:t>
            </w:r>
          </w:p>
        </w:tc>
        <w:tc>
          <w:tcPr>
            <w:tcW w:w="1026" w:type="pct"/>
          </w:tcPr>
          <w:p w:rsidR="00985CA8" w:rsidRPr="0052413A" w:rsidRDefault="00985CA8" w:rsidP="002F6B5A">
            <w:pPr>
              <w:widowControl w:val="0"/>
              <w:spacing w:after="0"/>
              <w:ind w:firstLine="0"/>
              <w:jc w:val="left"/>
              <w:rPr>
                <w:color w:val="000000" w:themeColor="text1"/>
                <w:sz w:val="24"/>
                <w:szCs w:val="24"/>
                <w:lang w:eastAsia="uk-UA"/>
              </w:rPr>
            </w:pPr>
            <w:r w:rsidRPr="0052413A">
              <w:rPr>
                <w:color w:val="000000" w:themeColor="text1"/>
                <w:sz w:val="24"/>
                <w:szCs w:val="24"/>
                <w:lang w:eastAsia="uk-UA"/>
              </w:rPr>
              <w:t>Освіта</w:t>
            </w:r>
          </w:p>
        </w:tc>
        <w:tc>
          <w:tcPr>
            <w:tcW w:w="3857" w:type="pct"/>
          </w:tcPr>
          <w:p w:rsidR="00985CA8" w:rsidRPr="009A3416" w:rsidRDefault="00985CA8" w:rsidP="00E83E13">
            <w:pPr>
              <w:widowControl w:val="0"/>
              <w:shd w:val="clear" w:color="auto" w:fill="FFFFFF"/>
              <w:autoSpaceDE w:val="0"/>
              <w:autoSpaceDN w:val="0"/>
              <w:adjustRightInd w:val="0"/>
              <w:spacing w:after="0"/>
              <w:ind w:left="57" w:firstLine="0"/>
              <w:rPr>
                <w:color w:val="000000" w:themeColor="text1"/>
                <w:sz w:val="24"/>
                <w:szCs w:val="24"/>
                <w:lang w:val="ru-RU" w:eastAsia="uk-UA"/>
              </w:rPr>
            </w:pPr>
            <w:r w:rsidRPr="0052413A">
              <w:rPr>
                <w:color w:val="000000" w:themeColor="text1"/>
                <w:sz w:val="24"/>
                <w:szCs w:val="24"/>
                <w:lang w:eastAsia="uk-UA"/>
              </w:rPr>
              <w:t>ступінь</w:t>
            </w:r>
            <w:r w:rsidRPr="0052413A">
              <w:rPr>
                <w:color w:val="000000" w:themeColor="text1"/>
                <w:sz w:val="24"/>
                <w:szCs w:val="24"/>
              </w:rPr>
              <w:t xml:space="preserve"> вищої освіти не нижче магістра</w:t>
            </w:r>
          </w:p>
        </w:tc>
      </w:tr>
      <w:tr w:rsidR="00985CA8" w:rsidRPr="002F6B5A" w:rsidTr="005E3E99">
        <w:tc>
          <w:tcPr>
            <w:tcW w:w="117" w:type="pct"/>
          </w:tcPr>
          <w:p w:rsidR="00985CA8" w:rsidRPr="002F6B5A" w:rsidRDefault="00985CA8" w:rsidP="002F6B5A">
            <w:pPr>
              <w:widowControl w:val="0"/>
              <w:spacing w:after="0"/>
              <w:ind w:firstLine="0"/>
              <w:jc w:val="center"/>
              <w:rPr>
                <w:sz w:val="24"/>
                <w:szCs w:val="24"/>
                <w:lang w:eastAsia="uk-UA"/>
              </w:rPr>
            </w:pPr>
            <w:r w:rsidRPr="002F6B5A">
              <w:rPr>
                <w:sz w:val="24"/>
                <w:szCs w:val="24"/>
                <w:lang w:eastAsia="uk-UA"/>
              </w:rPr>
              <w:t>2</w:t>
            </w:r>
          </w:p>
        </w:tc>
        <w:tc>
          <w:tcPr>
            <w:tcW w:w="1026" w:type="pct"/>
          </w:tcPr>
          <w:p w:rsidR="00985CA8" w:rsidRPr="002F6B5A" w:rsidRDefault="00985CA8" w:rsidP="002F6B5A">
            <w:pPr>
              <w:widowControl w:val="0"/>
              <w:spacing w:after="0"/>
              <w:ind w:firstLine="0"/>
              <w:jc w:val="left"/>
              <w:rPr>
                <w:sz w:val="24"/>
                <w:szCs w:val="24"/>
                <w:lang w:eastAsia="uk-UA"/>
              </w:rPr>
            </w:pPr>
            <w:r w:rsidRPr="002F6B5A">
              <w:rPr>
                <w:sz w:val="24"/>
                <w:szCs w:val="24"/>
                <w:lang w:eastAsia="uk-UA"/>
              </w:rPr>
              <w:t>Досвід роботи</w:t>
            </w:r>
          </w:p>
        </w:tc>
        <w:tc>
          <w:tcPr>
            <w:tcW w:w="3857" w:type="pct"/>
          </w:tcPr>
          <w:p w:rsidR="00985CA8" w:rsidRPr="002F6B5A" w:rsidRDefault="00985CA8" w:rsidP="004171D4">
            <w:pPr>
              <w:widowControl w:val="0"/>
              <w:shd w:val="clear" w:color="auto" w:fill="FFFFFF"/>
              <w:autoSpaceDE w:val="0"/>
              <w:autoSpaceDN w:val="0"/>
              <w:adjustRightInd w:val="0"/>
              <w:spacing w:after="0"/>
              <w:ind w:left="57" w:firstLine="0"/>
              <w:rPr>
                <w:sz w:val="24"/>
                <w:szCs w:val="24"/>
                <w:lang w:eastAsia="uk-UA"/>
              </w:rPr>
            </w:pPr>
            <w:r w:rsidRPr="004171D4">
              <w:rPr>
                <w:sz w:val="24"/>
                <w:szCs w:val="24"/>
                <w:lang w:eastAsia="uk-UA"/>
              </w:rPr>
              <w:t>досвід роботи на посадах державної служби категорії "Б" чи "В" або досвідом роботи в органах місцевого самоврядування, або досвідом роботи на керівних посадах підприємств, установ та організацій незалежно від форми власності не менше двох років</w:t>
            </w:r>
          </w:p>
        </w:tc>
      </w:tr>
      <w:tr w:rsidR="00985CA8" w:rsidRPr="002F6B5A" w:rsidTr="005E3E99">
        <w:tc>
          <w:tcPr>
            <w:tcW w:w="117" w:type="pct"/>
          </w:tcPr>
          <w:p w:rsidR="00985CA8" w:rsidRPr="002F6B5A" w:rsidRDefault="00985CA8" w:rsidP="002F6B5A">
            <w:pPr>
              <w:spacing w:after="0"/>
              <w:ind w:firstLine="0"/>
              <w:jc w:val="center"/>
              <w:rPr>
                <w:sz w:val="24"/>
                <w:szCs w:val="24"/>
                <w:lang w:eastAsia="uk-UA"/>
              </w:rPr>
            </w:pPr>
            <w:r w:rsidRPr="002F6B5A">
              <w:rPr>
                <w:sz w:val="24"/>
                <w:szCs w:val="24"/>
                <w:lang w:eastAsia="uk-UA"/>
              </w:rPr>
              <w:t>3</w:t>
            </w:r>
          </w:p>
        </w:tc>
        <w:tc>
          <w:tcPr>
            <w:tcW w:w="1026" w:type="pct"/>
          </w:tcPr>
          <w:p w:rsidR="00985CA8" w:rsidRPr="002F6B5A" w:rsidRDefault="00985CA8" w:rsidP="002F6B5A">
            <w:pPr>
              <w:spacing w:after="0"/>
              <w:ind w:firstLine="0"/>
              <w:jc w:val="left"/>
              <w:rPr>
                <w:sz w:val="24"/>
                <w:szCs w:val="24"/>
                <w:lang w:eastAsia="uk-UA"/>
              </w:rPr>
            </w:pPr>
            <w:r w:rsidRPr="002F6B5A">
              <w:rPr>
                <w:sz w:val="24"/>
                <w:szCs w:val="24"/>
                <w:lang w:eastAsia="uk-UA"/>
              </w:rPr>
              <w:t>Володіння державною мовою</w:t>
            </w:r>
          </w:p>
        </w:tc>
        <w:tc>
          <w:tcPr>
            <w:tcW w:w="3857" w:type="pct"/>
          </w:tcPr>
          <w:p w:rsidR="00985CA8" w:rsidRPr="002F6B5A" w:rsidRDefault="00985CA8" w:rsidP="002F6B5A">
            <w:pPr>
              <w:widowControl w:val="0"/>
              <w:shd w:val="clear" w:color="auto" w:fill="FFFFFF"/>
              <w:autoSpaceDE w:val="0"/>
              <w:autoSpaceDN w:val="0"/>
              <w:adjustRightInd w:val="0"/>
              <w:spacing w:after="0"/>
              <w:ind w:left="57" w:firstLine="0"/>
              <w:rPr>
                <w:sz w:val="24"/>
                <w:szCs w:val="24"/>
                <w:lang w:eastAsia="uk-UA"/>
              </w:rPr>
            </w:pPr>
            <w:r>
              <w:rPr>
                <w:sz w:val="24"/>
                <w:szCs w:val="24"/>
                <w:lang w:eastAsia="uk-UA"/>
              </w:rPr>
              <w:t>вільне</w:t>
            </w:r>
          </w:p>
        </w:tc>
      </w:tr>
      <w:tr w:rsidR="00985CA8" w:rsidRPr="002F6B5A" w:rsidTr="002F6B5A">
        <w:tc>
          <w:tcPr>
            <w:tcW w:w="5000" w:type="pct"/>
            <w:gridSpan w:val="3"/>
          </w:tcPr>
          <w:p w:rsidR="00985CA8" w:rsidRPr="002F6B5A" w:rsidRDefault="00985CA8" w:rsidP="005E3E99">
            <w:pPr>
              <w:widowControl w:val="0"/>
              <w:shd w:val="clear" w:color="auto" w:fill="FFFFFF"/>
              <w:autoSpaceDE w:val="0"/>
              <w:autoSpaceDN w:val="0"/>
              <w:adjustRightInd w:val="0"/>
              <w:spacing w:after="0"/>
              <w:ind w:left="57" w:firstLine="0"/>
              <w:jc w:val="center"/>
              <w:rPr>
                <w:sz w:val="24"/>
                <w:szCs w:val="24"/>
                <w:lang w:eastAsia="uk-UA"/>
              </w:rPr>
            </w:pPr>
            <w:r>
              <w:rPr>
                <w:sz w:val="24"/>
                <w:szCs w:val="24"/>
                <w:lang w:eastAsia="uk-UA"/>
              </w:rPr>
              <w:t>Інші в</w:t>
            </w:r>
            <w:r w:rsidRPr="002F6B5A">
              <w:rPr>
                <w:sz w:val="24"/>
                <w:szCs w:val="24"/>
                <w:lang w:eastAsia="uk-UA"/>
              </w:rPr>
              <w:t xml:space="preserve">имоги до </w:t>
            </w:r>
            <w:r>
              <w:rPr>
                <w:sz w:val="24"/>
                <w:szCs w:val="24"/>
                <w:lang w:eastAsia="uk-UA"/>
              </w:rPr>
              <w:t xml:space="preserve">професійної </w:t>
            </w:r>
            <w:r w:rsidRPr="002F6B5A">
              <w:rPr>
                <w:sz w:val="24"/>
                <w:szCs w:val="24"/>
                <w:lang w:eastAsia="uk-UA"/>
              </w:rPr>
              <w:t>компетентності</w:t>
            </w:r>
          </w:p>
        </w:tc>
      </w:tr>
      <w:tr w:rsidR="00985CA8" w:rsidRPr="002F6B5A" w:rsidTr="006136DB">
        <w:tc>
          <w:tcPr>
            <w:tcW w:w="1143" w:type="pct"/>
            <w:gridSpan w:val="2"/>
          </w:tcPr>
          <w:p w:rsidR="00985CA8" w:rsidRPr="002F6B5A" w:rsidRDefault="00985CA8" w:rsidP="002F6B5A">
            <w:pPr>
              <w:spacing w:after="0"/>
              <w:ind w:firstLine="0"/>
              <w:jc w:val="center"/>
              <w:rPr>
                <w:sz w:val="24"/>
                <w:szCs w:val="24"/>
                <w:lang w:eastAsia="uk-UA"/>
              </w:rPr>
            </w:pPr>
            <w:r w:rsidRPr="002F6B5A">
              <w:rPr>
                <w:sz w:val="24"/>
                <w:szCs w:val="24"/>
                <w:lang w:eastAsia="uk-UA"/>
              </w:rPr>
              <w:t>Вимога</w:t>
            </w:r>
          </w:p>
        </w:tc>
        <w:tc>
          <w:tcPr>
            <w:tcW w:w="3857" w:type="pct"/>
          </w:tcPr>
          <w:p w:rsidR="00985CA8" w:rsidRPr="002F6B5A" w:rsidRDefault="00985CA8" w:rsidP="002F6B5A">
            <w:pPr>
              <w:spacing w:after="0"/>
              <w:ind w:firstLine="0"/>
              <w:jc w:val="center"/>
              <w:rPr>
                <w:sz w:val="24"/>
                <w:szCs w:val="24"/>
                <w:lang w:eastAsia="uk-UA"/>
              </w:rPr>
            </w:pPr>
            <w:r w:rsidRPr="002F6B5A">
              <w:rPr>
                <w:sz w:val="24"/>
                <w:szCs w:val="24"/>
                <w:lang w:eastAsia="uk-UA"/>
              </w:rPr>
              <w:t>Компоненти вимоги</w:t>
            </w:r>
          </w:p>
        </w:tc>
      </w:tr>
      <w:tr w:rsidR="00985CA8" w:rsidRPr="002F6B5A" w:rsidTr="005E3E99">
        <w:tc>
          <w:tcPr>
            <w:tcW w:w="117" w:type="pct"/>
          </w:tcPr>
          <w:p w:rsidR="00985CA8" w:rsidRPr="002F6B5A" w:rsidRDefault="00985CA8" w:rsidP="002F6B5A">
            <w:pPr>
              <w:spacing w:after="0"/>
              <w:ind w:firstLine="0"/>
              <w:jc w:val="center"/>
              <w:rPr>
                <w:sz w:val="24"/>
                <w:szCs w:val="24"/>
                <w:lang w:eastAsia="uk-UA"/>
              </w:rPr>
            </w:pPr>
            <w:r w:rsidRPr="002F6B5A">
              <w:rPr>
                <w:sz w:val="24"/>
                <w:szCs w:val="24"/>
                <w:lang w:eastAsia="uk-UA"/>
              </w:rPr>
              <w:t>1</w:t>
            </w:r>
          </w:p>
        </w:tc>
        <w:tc>
          <w:tcPr>
            <w:tcW w:w="1026" w:type="pct"/>
          </w:tcPr>
          <w:p w:rsidR="00985CA8" w:rsidRPr="002F6B5A" w:rsidRDefault="00985CA8" w:rsidP="002F6B5A">
            <w:pPr>
              <w:shd w:val="clear" w:color="auto" w:fill="FFFFFF"/>
              <w:spacing w:after="0"/>
              <w:ind w:firstLine="0"/>
              <w:rPr>
                <w:sz w:val="24"/>
                <w:szCs w:val="24"/>
              </w:rPr>
            </w:pPr>
            <w:r w:rsidRPr="002F6B5A">
              <w:rPr>
                <w:sz w:val="24"/>
                <w:szCs w:val="24"/>
              </w:rPr>
              <w:t>Лідерство</w:t>
            </w:r>
          </w:p>
        </w:tc>
        <w:tc>
          <w:tcPr>
            <w:tcW w:w="3857" w:type="pct"/>
          </w:tcPr>
          <w:p w:rsidR="00985CA8" w:rsidRPr="002F6B5A" w:rsidRDefault="00985CA8" w:rsidP="002F6B5A">
            <w:pPr>
              <w:widowControl w:val="0"/>
              <w:shd w:val="clear" w:color="auto" w:fill="FFFFFF"/>
              <w:tabs>
                <w:tab w:val="left" w:pos="326"/>
              </w:tabs>
              <w:autoSpaceDE w:val="0"/>
              <w:autoSpaceDN w:val="0"/>
              <w:adjustRightInd w:val="0"/>
              <w:spacing w:after="0"/>
              <w:ind w:firstLine="0"/>
              <w:jc w:val="left"/>
              <w:rPr>
                <w:sz w:val="24"/>
                <w:szCs w:val="24"/>
                <w:lang w:eastAsia="uk-UA"/>
              </w:rPr>
            </w:pPr>
            <w:r w:rsidRPr="002F6B5A">
              <w:rPr>
                <w:sz w:val="24"/>
                <w:szCs w:val="24"/>
                <w:lang w:eastAsia="uk-UA"/>
              </w:rPr>
              <w:t>вміння мотивувати до ефективності професійної діяльності;</w:t>
            </w:r>
          </w:p>
          <w:p w:rsidR="00985CA8" w:rsidRPr="002F6B5A" w:rsidRDefault="00985CA8" w:rsidP="002F6B5A">
            <w:pPr>
              <w:widowControl w:val="0"/>
              <w:shd w:val="clear" w:color="auto" w:fill="FFFFFF"/>
              <w:tabs>
                <w:tab w:val="left" w:pos="326"/>
              </w:tabs>
              <w:autoSpaceDE w:val="0"/>
              <w:autoSpaceDN w:val="0"/>
              <w:adjustRightInd w:val="0"/>
              <w:spacing w:after="0"/>
              <w:ind w:firstLine="0"/>
              <w:jc w:val="left"/>
              <w:rPr>
                <w:sz w:val="24"/>
                <w:szCs w:val="24"/>
                <w:lang w:eastAsia="uk-UA"/>
              </w:rPr>
            </w:pPr>
            <w:r w:rsidRPr="002F6B5A">
              <w:rPr>
                <w:sz w:val="24"/>
                <w:szCs w:val="24"/>
                <w:lang w:eastAsia="uk-UA"/>
              </w:rPr>
              <w:t>вміння делегувати повноваження та управляти результатами діяльності;</w:t>
            </w:r>
          </w:p>
          <w:p w:rsidR="00985CA8" w:rsidRPr="002F6B5A" w:rsidRDefault="00985CA8" w:rsidP="002F6B5A">
            <w:pPr>
              <w:widowControl w:val="0"/>
              <w:shd w:val="clear" w:color="auto" w:fill="FFFFFF"/>
              <w:tabs>
                <w:tab w:val="left" w:pos="326"/>
              </w:tabs>
              <w:autoSpaceDE w:val="0"/>
              <w:autoSpaceDN w:val="0"/>
              <w:adjustRightInd w:val="0"/>
              <w:spacing w:after="0"/>
              <w:ind w:firstLine="0"/>
              <w:jc w:val="left"/>
              <w:rPr>
                <w:sz w:val="24"/>
                <w:szCs w:val="24"/>
                <w:lang w:eastAsia="uk-UA"/>
              </w:rPr>
            </w:pPr>
            <w:r w:rsidRPr="002F6B5A">
              <w:rPr>
                <w:sz w:val="24"/>
                <w:szCs w:val="24"/>
                <w:lang w:eastAsia="uk-UA"/>
              </w:rPr>
              <w:t>здатність до організації ефективної організаційної культури державної служби</w:t>
            </w:r>
          </w:p>
        </w:tc>
      </w:tr>
      <w:tr w:rsidR="00985CA8" w:rsidRPr="002F6B5A" w:rsidTr="005E3E99">
        <w:tc>
          <w:tcPr>
            <w:tcW w:w="117" w:type="pct"/>
          </w:tcPr>
          <w:p w:rsidR="00985CA8" w:rsidRPr="002F6B5A" w:rsidRDefault="00985CA8" w:rsidP="002F6B5A">
            <w:pPr>
              <w:spacing w:after="0"/>
              <w:ind w:firstLine="0"/>
              <w:jc w:val="center"/>
              <w:rPr>
                <w:sz w:val="24"/>
                <w:szCs w:val="24"/>
                <w:lang w:eastAsia="uk-UA"/>
              </w:rPr>
            </w:pPr>
            <w:r w:rsidRPr="002F6B5A">
              <w:rPr>
                <w:sz w:val="24"/>
                <w:szCs w:val="24"/>
                <w:lang w:eastAsia="uk-UA"/>
              </w:rPr>
              <w:t>2</w:t>
            </w:r>
          </w:p>
        </w:tc>
        <w:tc>
          <w:tcPr>
            <w:tcW w:w="1026" w:type="pct"/>
          </w:tcPr>
          <w:p w:rsidR="00985CA8" w:rsidRPr="002F6B5A" w:rsidRDefault="00985CA8" w:rsidP="002F6B5A">
            <w:pPr>
              <w:shd w:val="clear" w:color="auto" w:fill="FFFFFF"/>
              <w:spacing w:after="0"/>
              <w:ind w:firstLine="0"/>
              <w:jc w:val="left"/>
              <w:rPr>
                <w:sz w:val="24"/>
                <w:szCs w:val="24"/>
              </w:rPr>
            </w:pPr>
            <w:r w:rsidRPr="002F6B5A">
              <w:rPr>
                <w:sz w:val="24"/>
                <w:szCs w:val="24"/>
              </w:rPr>
              <w:t>Управління організацією роботи</w:t>
            </w:r>
          </w:p>
        </w:tc>
        <w:tc>
          <w:tcPr>
            <w:tcW w:w="3857" w:type="pct"/>
          </w:tcPr>
          <w:p w:rsidR="00985CA8" w:rsidRPr="002F6B5A" w:rsidRDefault="00985CA8" w:rsidP="002F6B5A">
            <w:pPr>
              <w:widowControl w:val="0"/>
              <w:shd w:val="clear" w:color="auto" w:fill="FFFFFF"/>
              <w:tabs>
                <w:tab w:val="left" w:pos="326"/>
              </w:tabs>
              <w:autoSpaceDE w:val="0"/>
              <w:autoSpaceDN w:val="0"/>
              <w:adjustRightInd w:val="0"/>
              <w:spacing w:after="0"/>
              <w:ind w:firstLine="0"/>
              <w:jc w:val="left"/>
              <w:rPr>
                <w:sz w:val="24"/>
                <w:szCs w:val="24"/>
                <w:lang w:eastAsia="uk-UA"/>
              </w:rPr>
            </w:pPr>
            <w:r w:rsidRPr="002F6B5A">
              <w:rPr>
                <w:sz w:val="24"/>
                <w:szCs w:val="24"/>
                <w:lang w:eastAsia="uk-UA"/>
              </w:rPr>
              <w:t>ефективне управління ресурсами;</w:t>
            </w:r>
          </w:p>
          <w:p w:rsidR="00985CA8" w:rsidRPr="002F6B5A" w:rsidRDefault="00985CA8" w:rsidP="002F6B5A">
            <w:pPr>
              <w:widowControl w:val="0"/>
              <w:shd w:val="clear" w:color="auto" w:fill="FFFFFF"/>
              <w:tabs>
                <w:tab w:val="left" w:pos="326"/>
              </w:tabs>
              <w:autoSpaceDE w:val="0"/>
              <w:autoSpaceDN w:val="0"/>
              <w:adjustRightInd w:val="0"/>
              <w:spacing w:after="0"/>
              <w:ind w:firstLine="0"/>
              <w:jc w:val="left"/>
              <w:rPr>
                <w:sz w:val="24"/>
                <w:szCs w:val="24"/>
                <w:lang w:eastAsia="uk-UA"/>
              </w:rPr>
            </w:pPr>
            <w:r w:rsidRPr="002F6B5A">
              <w:rPr>
                <w:sz w:val="24"/>
                <w:szCs w:val="24"/>
                <w:lang w:eastAsia="uk-UA"/>
              </w:rPr>
              <w:t>чітке планування реалізації;</w:t>
            </w:r>
          </w:p>
          <w:p w:rsidR="00985CA8" w:rsidRPr="002F6B5A" w:rsidRDefault="00985CA8" w:rsidP="002F6B5A">
            <w:pPr>
              <w:widowControl w:val="0"/>
              <w:shd w:val="clear" w:color="auto" w:fill="FFFFFF"/>
              <w:tabs>
                <w:tab w:val="left" w:pos="326"/>
              </w:tabs>
              <w:autoSpaceDE w:val="0"/>
              <w:autoSpaceDN w:val="0"/>
              <w:adjustRightInd w:val="0"/>
              <w:spacing w:after="0"/>
              <w:ind w:firstLine="0"/>
              <w:jc w:val="left"/>
              <w:rPr>
                <w:sz w:val="24"/>
                <w:szCs w:val="24"/>
                <w:lang w:eastAsia="uk-UA"/>
              </w:rPr>
            </w:pPr>
            <w:r w:rsidRPr="002F6B5A">
              <w:rPr>
                <w:sz w:val="24"/>
                <w:szCs w:val="24"/>
                <w:lang w:eastAsia="uk-UA"/>
              </w:rPr>
              <w:t>ефективне формування та управління процесами</w:t>
            </w:r>
          </w:p>
        </w:tc>
      </w:tr>
      <w:tr w:rsidR="00985CA8" w:rsidRPr="002F6B5A" w:rsidTr="005E3E99">
        <w:tc>
          <w:tcPr>
            <w:tcW w:w="117" w:type="pct"/>
          </w:tcPr>
          <w:p w:rsidR="00985CA8" w:rsidRPr="002F6B5A" w:rsidRDefault="00985CA8" w:rsidP="002F6B5A">
            <w:pPr>
              <w:spacing w:after="0"/>
              <w:ind w:firstLine="0"/>
              <w:jc w:val="center"/>
              <w:rPr>
                <w:sz w:val="24"/>
                <w:szCs w:val="24"/>
                <w:lang w:eastAsia="uk-UA"/>
              </w:rPr>
            </w:pPr>
            <w:r w:rsidRPr="002F6B5A">
              <w:rPr>
                <w:sz w:val="24"/>
                <w:szCs w:val="24"/>
                <w:lang w:eastAsia="uk-UA"/>
              </w:rPr>
              <w:t>3</w:t>
            </w:r>
          </w:p>
        </w:tc>
        <w:tc>
          <w:tcPr>
            <w:tcW w:w="1026" w:type="pct"/>
          </w:tcPr>
          <w:p w:rsidR="00985CA8" w:rsidRPr="002F6B5A" w:rsidRDefault="00985CA8" w:rsidP="002F6B5A">
            <w:pPr>
              <w:shd w:val="clear" w:color="auto" w:fill="FFFFFF"/>
              <w:spacing w:after="0"/>
              <w:ind w:firstLine="0"/>
              <w:jc w:val="left"/>
              <w:rPr>
                <w:spacing w:val="-1"/>
                <w:sz w:val="24"/>
                <w:szCs w:val="24"/>
              </w:rPr>
            </w:pPr>
            <w:r w:rsidRPr="002F6B5A">
              <w:rPr>
                <w:spacing w:val="-1"/>
                <w:sz w:val="24"/>
                <w:szCs w:val="24"/>
              </w:rPr>
              <w:t>Комунікація та взаємодія</w:t>
            </w:r>
          </w:p>
        </w:tc>
        <w:tc>
          <w:tcPr>
            <w:tcW w:w="3857" w:type="pct"/>
          </w:tcPr>
          <w:p w:rsidR="00985CA8" w:rsidRPr="002F6B5A" w:rsidRDefault="00985CA8" w:rsidP="002F6B5A">
            <w:pPr>
              <w:shd w:val="clear" w:color="auto" w:fill="FFFFFF"/>
              <w:spacing w:after="0"/>
              <w:ind w:firstLine="0"/>
              <w:rPr>
                <w:sz w:val="24"/>
                <w:szCs w:val="24"/>
              </w:rPr>
            </w:pPr>
            <w:r w:rsidRPr="002F6B5A">
              <w:rPr>
                <w:sz w:val="24"/>
                <w:szCs w:val="24"/>
              </w:rPr>
              <w:t>здатність ефективно взаємодіяти, сприймати та викладати думку, чітко висловлюватися (усно та письмово);</w:t>
            </w:r>
          </w:p>
          <w:p w:rsidR="00985CA8" w:rsidRPr="002F6B5A" w:rsidRDefault="00985CA8" w:rsidP="002F6B5A">
            <w:pPr>
              <w:shd w:val="clear" w:color="auto" w:fill="FFFFFF"/>
              <w:spacing w:after="0"/>
              <w:ind w:firstLine="0"/>
              <w:rPr>
                <w:sz w:val="24"/>
                <w:szCs w:val="24"/>
              </w:rPr>
            </w:pPr>
            <w:r w:rsidRPr="002F6B5A">
              <w:rPr>
                <w:sz w:val="24"/>
                <w:szCs w:val="24"/>
              </w:rPr>
              <w:t>готовність ділитися досвідом та ідеями, відкритість у обміні інформацією;</w:t>
            </w:r>
          </w:p>
          <w:p w:rsidR="00985CA8" w:rsidRPr="002F6B5A" w:rsidRDefault="00985CA8" w:rsidP="002F6B5A">
            <w:pPr>
              <w:shd w:val="clear" w:color="auto" w:fill="FFFFFF"/>
              <w:spacing w:after="0"/>
              <w:ind w:firstLine="0"/>
              <w:rPr>
                <w:sz w:val="24"/>
                <w:szCs w:val="24"/>
              </w:rPr>
            </w:pPr>
            <w:r w:rsidRPr="002F6B5A">
              <w:rPr>
                <w:sz w:val="24"/>
                <w:szCs w:val="24"/>
              </w:rPr>
              <w:t xml:space="preserve">орієнтація на командний результат, уміння розбудовувати партнерські відносини; </w:t>
            </w:r>
          </w:p>
          <w:p w:rsidR="00985CA8" w:rsidRPr="002F6B5A" w:rsidRDefault="00985CA8" w:rsidP="002F6B5A">
            <w:pPr>
              <w:shd w:val="clear" w:color="auto" w:fill="FFFFFF"/>
              <w:spacing w:after="0"/>
              <w:ind w:firstLine="0"/>
              <w:rPr>
                <w:sz w:val="24"/>
                <w:szCs w:val="24"/>
              </w:rPr>
            </w:pPr>
            <w:r w:rsidRPr="002F6B5A">
              <w:rPr>
                <w:sz w:val="24"/>
                <w:szCs w:val="24"/>
              </w:rPr>
              <w:t>здатність переконувати інших за допомогою аргументів та послідовної комунікації</w:t>
            </w:r>
          </w:p>
        </w:tc>
      </w:tr>
      <w:tr w:rsidR="00985CA8" w:rsidRPr="002F6B5A" w:rsidTr="002F6B5A">
        <w:tc>
          <w:tcPr>
            <w:tcW w:w="5000" w:type="pct"/>
            <w:gridSpan w:val="3"/>
          </w:tcPr>
          <w:p w:rsidR="00985CA8" w:rsidRPr="002F6B5A" w:rsidRDefault="00985CA8" w:rsidP="002F6B5A">
            <w:pPr>
              <w:spacing w:after="0"/>
              <w:ind w:firstLine="0"/>
              <w:jc w:val="center"/>
              <w:rPr>
                <w:sz w:val="24"/>
                <w:szCs w:val="24"/>
                <w:lang w:eastAsia="uk-UA"/>
              </w:rPr>
            </w:pPr>
            <w:r w:rsidRPr="002F6B5A">
              <w:rPr>
                <w:sz w:val="24"/>
                <w:szCs w:val="24"/>
                <w:lang w:eastAsia="uk-UA"/>
              </w:rPr>
              <w:t>Професійні знання</w:t>
            </w:r>
          </w:p>
        </w:tc>
      </w:tr>
      <w:tr w:rsidR="00985CA8" w:rsidRPr="002F6B5A" w:rsidTr="006136DB">
        <w:tc>
          <w:tcPr>
            <w:tcW w:w="1143" w:type="pct"/>
            <w:gridSpan w:val="2"/>
          </w:tcPr>
          <w:p w:rsidR="00985CA8" w:rsidRPr="002F6B5A" w:rsidRDefault="00985CA8" w:rsidP="002F6B5A">
            <w:pPr>
              <w:spacing w:after="0"/>
              <w:ind w:firstLine="0"/>
              <w:jc w:val="center"/>
              <w:rPr>
                <w:sz w:val="24"/>
                <w:szCs w:val="24"/>
                <w:lang w:eastAsia="uk-UA"/>
              </w:rPr>
            </w:pPr>
            <w:r w:rsidRPr="002F6B5A">
              <w:rPr>
                <w:sz w:val="24"/>
                <w:szCs w:val="24"/>
                <w:lang w:eastAsia="uk-UA"/>
              </w:rPr>
              <w:t>Вимога</w:t>
            </w:r>
          </w:p>
        </w:tc>
        <w:tc>
          <w:tcPr>
            <w:tcW w:w="3857" w:type="pct"/>
          </w:tcPr>
          <w:p w:rsidR="00985CA8" w:rsidRPr="002F6B5A" w:rsidRDefault="00985CA8" w:rsidP="002F6B5A">
            <w:pPr>
              <w:spacing w:after="0"/>
              <w:ind w:firstLine="0"/>
              <w:jc w:val="center"/>
              <w:rPr>
                <w:sz w:val="24"/>
                <w:szCs w:val="24"/>
                <w:lang w:eastAsia="uk-UA"/>
              </w:rPr>
            </w:pPr>
            <w:r w:rsidRPr="002F6B5A">
              <w:rPr>
                <w:sz w:val="24"/>
                <w:szCs w:val="24"/>
                <w:lang w:eastAsia="uk-UA"/>
              </w:rPr>
              <w:t>Компоненти вимоги</w:t>
            </w:r>
          </w:p>
        </w:tc>
      </w:tr>
      <w:tr w:rsidR="00985CA8" w:rsidRPr="002F6B5A" w:rsidTr="005E3E99">
        <w:tc>
          <w:tcPr>
            <w:tcW w:w="117" w:type="pct"/>
          </w:tcPr>
          <w:p w:rsidR="00985CA8" w:rsidRPr="002F6B5A" w:rsidRDefault="00985CA8" w:rsidP="002F6B5A">
            <w:pPr>
              <w:spacing w:after="0"/>
              <w:ind w:firstLine="0"/>
              <w:jc w:val="center"/>
              <w:rPr>
                <w:sz w:val="24"/>
                <w:szCs w:val="24"/>
                <w:lang w:eastAsia="uk-UA"/>
              </w:rPr>
            </w:pPr>
            <w:r w:rsidRPr="002F6B5A">
              <w:rPr>
                <w:sz w:val="24"/>
                <w:szCs w:val="24"/>
                <w:lang w:eastAsia="uk-UA"/>
              </w:rPr>
              <w:t>1</w:t>
            </w:r>
          </w:p>
        </w:tc>
        <w:tc>
          <w:tcPr>
            <w:tcW w:w="1026" w:type="pct"/>
          </w:tcPr>
          <w:p w:rsidR="00985CA8" w:rsidRPr="002F6B5A" w:rsidRDefault="00985CA8" w:rsidP="002F6B5A">
            <w:pPr>
              <w:spacing w:after="0"/>
              <w:ind w:firstLine="0"/>
              <w:jc w:val="left"/>
              <w:rPr>
                <w:sz w:val="24"/>
                <w:szCs w:val="24"/>
                <w:lang w:eastAsia="uk-UA"/>
              </w:rPr>
            </w:pPr>
            <w:r w:rsidRPr="002F6B5A">
              <w:rPr>
                <w:sz w:val="24"/>
                <w:szCs w:val="24"/>
                <w:lang w:eastAsia="uk-UA"/>
              </w:rPr>
              <w:t>Знання законодавства</w:t>
            </w:r>
          </w:p>
        </w:tc>
        <w:tc>
          <w:tcPr>
            <w:tcW w:w="3857" w:type="pct"/>
          </w:tcPr>
          <w:p w:rsidR="00985CA8" w:rsidRPr="002F6B5A" w:rsidRDefault="00985CA8" w:rsidP="002F6B5A">
            <w:pPr>
              <w:spacing w:after="0"/>
              <w:ind w:firstLine="0"/>
              <w:rPr>
                <w:sz w:val="24"/>
                <w:szCs w:val="24"/>
                <w:lang w:eastAsia="uk-UA"/>
              </w:rPr>
            </w:pPr>
            <w:r w:rsidRPr="002F6B5A">
              <w:rPr>
                <w:sz w:val="24"/>
                <w:szCs w:val="24"/>
                <w:lang w:eastAsia="uk-UA"/>
              </w:rPr>
              <w:t>Конституція України;</w:t>
            </w:r>
          </w:p>
          <w:p w:rsidR="00985CA8" w:rsidRPr="002F6B5A" w:rsidRDefault="00985CA8" w:rsidP="002F6B5A">
            <w:pPr>
              <w:spacing w:after="0"/>
              <w:ind w:firstLine="0"/>
              <w:rPr>
                <w:sz w:val="24"/>
                <w:szCs w:val="24"/>
                <w:lang w:eastAsia="uk-UA"/>
              </w:rPr>
            </w:pPr>
            <w:r w:rsidRPr="002F6B5A">
              <w:rPr>
                <w:sz w:val="24"/>
                <w:szCs w:val="24"/>
                <w:lang w:eastAsia="uk-UA"/>
              </w:rPr>
              <w:t>Закон України "Про державну службу";</w:t>
            </w:r>
          </w:p>
          <w:p w:rsidR="00985CA8" w:rsidRDefault="00985CA8" w:rsidP="002F6B5A">
            <w:pPr>
              <w:spacing w:after="0"/>
              <w:ind w:firstLine="0"/>
              <w:rPr>
                <w:sz w:val="24"/>
                <w:szCs w:val="24"/>
                <w:lang w:eastAsia="uk-UA"/>
              </w:rPr>
            </w:pPr>
            <w:r w:rsidRPr="002F6B5A">
              <w:rPr>
                <w:sz w:val="24"/>
                <w:szCs w:val="24"/>
                <w:lang w:eastAsia="uk-UA"/>
              </w:rPr>
              <w:t>Закон України "Про запобігання корупції"</w:t>
            </w:r>
            <w:r w:rsidR="00E605D6">
              <w:rPr>
                <w:sz w:val="24"/>
                <w:szCs w:val="24"/>
                <w:lang w:eastAsia="uk-UA"/>
              </w:rPr>
              <w:t>;</w:t>
            </w:r>
          </w:p>
          <w:p w:rsidR="00E605D6" w:rsidRPr="002F6B5A" w:rsidRDefault="00E605D6" w:rsidP="00E605D6">
            <w:pPr>
              <w:spacing w:after="0"/>
              <w:ind w:firstLine="0"/>
              <w:rPr>
                <w:sz w:val="24"/>
                <w:szCs w:val="24"/>
                <w:lang w:eastAsia="uk-UA"/>
              </w:rPr>
            </w:pPr>
            <w:r w:rsidRPr="002F6B5A">
              <w:rPr>
                <w:sz w:val="24"/>
                <w:szCs w:val="24"/>
                <w:lang w:eastAsia="uk-UA"/>
              </w:rPr>
              <w:t>Виборчий кодекс України;</w:t>
            </w:r>
          </w:p>
          <w:p w:rsidR="00E605D6" w:rsidRPr="002F6B5A" w:rsidRDefault="00E605D6" w:rsidP="00E605D6">
            <w:pPr>
              <w:spacing w:after="0"/>
              <w:ind w:firstLine="0"/>
              <w:rPr>
                <w:sz w:val="24"/>
                <w:szCs w:val="24"/>
                <w:lang w:eastAsia="uk-UA"/>
              </w:rPr>
            </w:pPr>
            <w:r w:rsidRPr="002F6B5A">
              <w:rPr>
                <w:sz w:val="24"/>
                <w:szCs w:val="24"/>
                <w:lang w:eastAsia="uk-UA"/>
              </w:rPr>
              <w:t>Закон України "Про Центральну виборчу комісію" та інше законодавство</w:t>
            </w:r>
          </w:p>
        </w:tc>
      </w:tr>
    </w:tbl>
    <w:p w:rsidR="00985CA8" w:rsidRPr="002F6B5A" w:rsidRDefault="00985CA8" w:rsidP="004171D4">
      <w:pPr>
        <w:spacing w:after="0"/>
        <w:ind w:left="11624" w:firstLine="0"/>
        <w:jc w:val="center"/>
        <w:rPr>
          <w:sz w:val="2"/>
        </w:rPr>
      </w:pPr>
    </w:p>
    <w:sectPr w:rsidR="00985CA8" w:rsidRPr="002F6B5A" w:rsidSect="001A6324">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568" w:right="1134" w:bottom="426" w:left="1134" w:header="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92C" w:rsidRDefault="0030292C" w:rsidP="00BE5EE5">
      <w:r>
        <w:separator/>
      </w:r>
    </w:p>
  </w:endnote>
  <w:endnote w:type="continuationSeparator" w:id="0">
    <w:p w:rsidR="0030292C" w:rsidRDefault="0030292C"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CA8" w:rsidRDefault="00985CA8" w:rsidP="00BF3E0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85CA8" w:rsidRDefault="00985CA8" w:rsidP="00CB416E">
    <w:pPr>
      <w:pStyle w:val="a3"/>
      <w:rPr>
        <w:rStyle w:val="a5"/>
      </w:rPr>
    </w:pPr>
  </w:p>
  <w:p w:rsidR="00985CA8" w:rsidRDefault="00985CA8" w:rsidP="00CB416E">
    <w:pPr>
      <w:pStyle w:val="a3"/>
    </w:pPr>
  </w:p>
  <w:p w:rsidR="00985CA8" w:rsidRDefault="00985CA8"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CA8" w:rsidRDefault="00985CA8" w:rsidP="00BF3E0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F513D">
      <w:rPr>
        <w:rStyle w:val="a5"/>
        <w:noProof/>
      </w:rPr>
      <w:t>4</w:t>
    </w:r>
    <w:r>
      <w:rPr>
        <w:rStyle w:val="a5"/>
      </w:rPr>
      <w:fldChar w:fldCharType="end"/>
    </w:r>
  </w:p>
  <w:p w:rsidR="00985CA8" w:rsidRDefault="00985CA8" w:rsidP="00FE30F0">
    <w:pPr>
      <w:pStyle w:val="a3"/>
      <w:rPr>
        <w:rStyle w:val="a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CA8" w:rsidRPr="00636F91" w:rsidRDefault="00985CA8" w:rsidP="00636F9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92C" w:rsidRDefault="0030292C" w:rsidP="00BE5EE5">
      <w:r>
        <w:separator/>
      </w:r>
    </w:p>
  </w:footnote>
  <w:footnote w:type="continuationSeparator" w:id="0">
    <w:p w:rsidR="0030292C" w:rsidRDefault="0030292C" w:rsidP="00BE5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CA8" w:rsidRDefault="00985CA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CA8" w:rsidRDefault="00985CA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CA8" w:rsidRPr="00634380" w:rsidRDefault="00985CA8" w:rsidP="0063438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5DE02CC"/>
    <w:lvl w:ilvl="0">
      <w:start w:val="1"/>
      <w:numFmt w:val="decimal"/>
      <w:lvlText w:val="%1."/>
      <w:lvlJc w:val="left"/>
      <w:pPr>
        <w:tabs>
          <w:tab w:val="num" w:pos="360"/>
        </w:tabs>
        <w:ind w:left="360" w:hanging="360"/>
      </w:pPr>
      <w:rPr>
        <w:rFonts w:cs="Times New Roman"/>
      </w:rPr>
    </w:lvl>
  </w:abstractNum>
  <w:abstractNum w:abstractNumId="1" w15:restartNumberingAfterBreak="0">
    <w:nsid w:val="22985C12"/>
    <w:multiLevelType w:val="hybridMultilevel"/>
    <w:tmpl w:val="EC60B95C"/>
    <w:lvl w:ilvl="0" w:tplc="0422000F">
      <w:start w:val="1"/>
      <w:numFmt w:val="decimal"/>
      <w:lvlText w:val="%1."/>
      <w:lvlJc w:val="left"/>
      <w:pPr>
        <w:ind w:left="752" w:hanging="360"/>
      </w:pPr>
      <w:rPr>
        <w:rFonts w:cs="Times New Roman"/>
      </w:rPr>
    </w:lvl>
    <w:lvl w:ilvl="1" w:tplc="04220019" w:tentative="1">
      <w:start w:val="1"/>
      <w:numFmt w:val="lowerLetter"/>
      <w:lvlText w:val="%2."/>
      <w:lvlJc w:val="left"/>
      <w:pPr>
        <w:ind w:left="1472" w:hanging="360"/>
      </w:pPr>
      <w:rPr>
        <w:rFonts w:cs="Times New Roman"/>
      </w:rPr>
    </w:lvl>
    <w:lvl w:ilvl="2" w:tplc="0422001B" w:tentative="1">
      <w:start w:val="1"/>
      <w:numFmt w:val="lowerRoman"/>
      <w:lvlText w:val="%3."/>
      <w:lvlJc w:val="right"/>
      <w:pPr>
        <w:ind w:left="2192" w:hanging="180"/>
      </w:pPr>
      <w:rPr>
        <w:rFonts w:cs="Times New Roman"/>
      </w:rPr>
    </w:lvl>
    <w:lvl w:ilvl="3" w:tplc="0422000F" w:tentative="1">
      <w:start w:val="1"/>
      <w:numFmt w:val="decimal"/>
      <w:lvlText w:val="%4."/>
      <w:lvlJc w:val="left"/>
      <w:pPr>
        <w:ind w:left="2912" w:hanging="360"/>
      </w:pPr>
      <w:rPr>
        <w:rFonts w:cs="Times New Roman"/>
      </w:rPr>
    </w:lvl>
    <w:lvl w:ilvl="4" w:tplc="04220019" w:tentative="1">
      <w:start w:val="1"/>
      <w:numFmt w:val="lowerLetter"/>
      <w:lvlText w:val="%5."/>
      <w:lvlJc w:val="left"/>
      <w:pPr>
        <w:ind w:left="3632" w:hanging="360"/>
      </w:pPr>
      <w:rPr>
        <w:rFonts w:cs="Times New Roman"/>
      </w:rPr>
    </w:lvl>
    <w:lvl w:ilvl="5" w:tplc="0422001B" w:tentative="1">
      <w:start w:val="1"/>
      <w:numFmt w:val="lowerRoman"/>
      <w:lvlText w:val="%6."/>
      <w:lvlJc w:val="right"/>
      <w:pPr>
        <w:ind w:left="4352" w:hanging="180"/>
      </w:pPr>
      <w:rPr>
        <w:rFonts w:cs="Times New Roman"/>
      </w:rPr>
    </w:lvl>
    <w:lvl w:ilvl="6" w:tplc="0422000F" w:tentative="1">
      <w:start w:val="1"/>
      <w:numFmt w:val="decimal"/>
      <w:lvlText w:val="%7."/>
      <w:lvlJc w:val="left"/>
      <w:pPr>
        <w:ind w:left="5072" w:hanging="360"/>
      </w:pPr>
      <w:rPr>
        <w:rFonts w:cs="Times New Roman"/>
      </w:rPr>
    </w:lvl>
    <w:lvl w:ilvl="7" w:tplc="04220019" w:tentative="1">
      <w:start w:val="1"/>
      <w:numFmt w:val="lowerLetter"/>
      <w:lvlText w:val="%8."/>
      <w:lvlJc w:val="left"/>
      <w:pPr>
        <w:ind w:left="5792" w:hanging="360"/>
      </w:pPr>
      <w:rPr>
        <w:rFonts w:cs="Times New Roman"/>
      </w:rPr>
    </w:lvl>
    <w:lvl w:ilvl="8" w:tplc="0422001B" w:tentative="1">
      <w:start w:val="1"/>
      <w:numFmt w:val="lowerRoman"/>
      <w:lvlText w:val="%9."/>
      <w:lvlJc w:val="right"/>
      <w:pPr>
        <w:ind w:left="6512" w:hanging="180"/>
      </w:pPr>
      <w:rPr>
        <w:rFonts w:cs="Times New Roman"/>
      </w:rPr>
    </w:lvl>
  </w:abstractNum>
  <w:abstractNum w:abstractNumId="2" w15:restartNumberingAfterBreak="0">
    <w:nsid w:val="23CF0749"/>
    <w:multiLevelType w:val="hybridMultilevel"/>
    <w:tmpl w:val="7A00D0BA"/>
    <w:lvl w:ilvl="0" w:tplc="BBDECC1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5487F84"/>
    <w:multiLevelType w:val="hybridMultilevel"/>
    <w:tmpl w:val="90127B1E"/>
    <w:lvl w:ilvl="0" w:tplc="BBDECC12">
      <w:start w:val="2"/>
      <w:numFmt w:val="bullet"/>
      <w:lvlText w:val="-"/>
      <w:lvlJc w:val="left"/>
      <w:pPr>
        <w:ind w:left="720" w:hanging="360"/>
      </w:pPr>
      <w:rPr>
        <w:rFonts w:ascii="Times New Roman" w:eastAsia="Times New Roman" w:hAnsi="Times New Roman" w:cs="Times New Roman"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8BA1B8F"/>
    <w:multiLevelType w:val="hybridMultilevel"/>
    <w:tmpl w:val="E66657D8"/>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5" w15:restartNumberingAfterBreak="0">
    <w:nsid w:val="352F1C5B"/>
    <w:multiLevelType w:val="hybridMultilevel"/>
    <w:tmpl w:val="268E7742"/>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6" w15:restartNumberingAfterBreak="0">
    <w:nsid w:val="3C1412AA"/>
    <w:multiLevelType w:val="hybridMultilevel"/>
    <w:tmpl w:val="F6A4B67A"/>
    <w:lvl w:ilvl="0" w:tplc="34B8E7FA">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7" w15:restartNumberingAfterBreak="0">
    <w:nsid w:val="3EDF40D4"/>
    <w:multiLevelType w:val="hybridMultilevel"/>
    <w:tmpl w:val="E66657D8"/>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8" w15:restartNumberingAfterBreak="0">
    <w:nsid w:val="41371A94"/>
    <w:multiLevelType w:val="hybridMultilevel"/>
    <w:tmpl w:val="0A001EEC"/>
    <w:lvl w:ilvl="0" w:tplc="0422000F">
      <w:start w:val="1"/>
      <w:numFmt w:val="decimal"/>
      <w:lvlText w:val="%1."/>
      <w:lvlJc w:val="left"/>
      <w:pPr>
        <w:ind w:left="1440" w:hanging="360"/>
      </w:pPr>
      <w:rPr>
        <w:rFonts w:cs="Times New Roman"/>
      </w:rPr>
    </w:lvl>
    <w:lvl w:ilvl="1" w:tplc="8A6A7B3A">
      <w:numFmt w:val="bullet"/>
      <w:lvlText w:val="-"/>
      <w:lvlJc w:val="left"/>
      <w:pPr>
        <w:ind w:left="2520" w:hanging="720"/>
      </w:pPr>
      <w:rPr>
        <w:rFonts w:ascii="Times New Roman" w:eastAsia="Times New Roman" w:hAnsi="Times New Roman" w:hint="default"/>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9" w15:restartNumberingAfterBreak="0">
    <w:nsid w:val="437A6BC9"/>
    <w:multiLevelType w:val="hybridMultilevel"/>
    <w:tmpl w:val="A5CAD974"/>
    <w:lvl w:ilvl="0" w:tplc="BBDECC1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49225880"/>
    <w:multiLevelType w:val="singleLevel"/>
    <w:tmpl w:val="3FF4D874"/>
    <w:lvl w:ilvl="0">
      <w:start w:val="1"/>
      <w:numFmt w:val="decimal"/>
      <w:pStyle w:val="5"/>
      <w:lvlText w:val="%1."/>
      <w:lvlJc w:val="left"/>
      <w:pPr>
        <w:tabs>
          <w:tab w:val="num" w:pos="1080"/>
        </w:tabs>
        <w:ind w:firstLine="720"/>
      </w:pPr>
      <w:rPr>
        <w:rFonts w:cs="Times New Roman"/>
      </w:rPr>
    </w:lvl>
  </w:abstractNum>
  <w:abstractNum w:abstractNumId="11" w15:restartNumberingAfterBreak="0">
    <w:nsid w:val="4C1F1766"/>
    <w:multiLevelType w:val="hybridMultilevel"/>
    <w:tmpl w:val="10AC0E8A"/>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12" w15:restartNumberingAfterBreak="0">
    <w:nsid w:val="4EED0FD9"/>
    <w:multiLevelType w:val="hybridMultilevel"/>
    <w:tmpl w:val="A7D4120E"/>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13" w15:restartNumberingAfterBreak="0">
    <w:nsid w:val="5A177C3F"/>
    <w:multiLevelType w:val="hybridMultilevel"/>
    <w:tmpl w:val="52702D30"/>
    <w:lvl w:ilvl="0" w:tplc="0AACDA46">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455682E"/>
    <w:multiLevelType w:val="hybridMultilevel"/>
    <w:tmpl w:val="00680AEC"/>
    <w:lvl w:ilvl="0" w:tplc="7878054E">
      <w:start w:val="1"/>
      <w:numFmt w:val="decimal"/>
      <w:lvlText w:val="%1."/>
      <w:lvlJc w:val="left"/>
      <w:pPr>
        <w:ind w:left="411"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15:restartNumberingAfterBreak="0">
    <w:nsid w:val="6B6E2343"/>
    <w:multiLevelType w:val="hybridMultilevel"/>
    <w:tmpl w:val="7E783172"/>
    <w:lvl w:ilvl="0" w:tplc="77C2D46A">
      <w:start w:val="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6" w15:restartNumberingAfterBreak="0">
    <w:nsid w:val="76E9165F"/>
    <w:multiLevelType w:val="hybridMultilevel"/>
    <w:tmpl w:val="E66657D8"/>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17" w15:restartNumberingAfterBreak="0">
    <w:nsid w:val="77D57F24"/>
    <w:multiLevelType w:val="singleLevel"/>
    <w:tmpl w:val="F08E144E"/>
    <w:lvl w:ilvl="0">
      <w:start w:val="1"/>
      <w:numFmt w:val="decimal"/>
      <w:pStyle w:val="6"/>
      <w:lvlText w:val="%1)"/>
      <w:lvlJc w:val="left"/>
      <w:pPr>
        <w:tabs>
          <w:tab w:val="num" w:pos="1080"/>
        </w:tabs>
        <w:ind w:left="1021" w:hanging="301"/>
      </w:pPr>
      <w:rPr>
        <w:rFonts w:cs="Times New Roman"/>
      </w:rPr>
    </w:lvl>
  </w:abstractNum>
  <w:abstractNum w:abstractNumId="18" w15:restartNumberingAfterBreak="0">
    <w:nsid w:val="7AF14333"/>
    <w:multiLevelType w:val="hybridMultilevel"/>
    <w:tmpl w:val="BC9E7E4A"/>
    <w:lvl w:ilvl="0" w:tplc="7878054E">
      <w:start w:val="1"/>
      <w:numFmt w:val="decimal"/>
      <w:lvlText w:val="%1."/>
      <w:lvlJc w:val="left"/>
      <w:pPr>
        <w:ind w:left="411" w:hanging="360"/>
      </w:pPr>
      <w:rPr>
        <w:rFonts w:cs="Times New Roman" w:hint="default"/>
      </w:rPr>
    </w:lvl>
    <w:lvl w:ilvl="1" w:tplc="04220019" w:tentative="1">
      <w:start w:val="1"/>
      <w:numFmt w:val="lowerLetter"/>
      <w:lvlText w:val="%2."/>
      <w:lvlJc w:val="left"/>
      <w:pPr>
        <w:ind w:left="1131" w:hanging="360"/>
      </w:pPr>
      <w:rPr>
        <w:rFonts w:cs="Times New Roman"/>
      </w:rPr>
    </w:lvl>
    <w:lvl w:ilvl="2" w:tplc="0422001B" w:tentative="1">
      <w:start w:val="1"/>
      <w:numFmt w:val="lowerRoman"/>
      <w:lvlText w:val="%3."/>
      <w:lvlJc w:val="right"/>
      <w:pPr>
        <w:ind w:left="1851" w:hanging="180"/>
      </w:pPr>
      <w:rPr>
        <w:rFonts w:cs="Times New Roman"/>
      </w:rPr>
    </w:lvl>
    <w:lvl w:ilvl="3" w:tplc="0422000F" w:tentative="1">
      <w:start w:val="1"/>
      <w:numFmt w:val="decimal"/>
      <w:lvlText w:val="%4."/>
      <w:lvlJc w:val="left"/>
      <w:pPr>
        <w:ind w:left="2571" w:hanging="360"/>
      </w:pPr>
      <w:rPr>
        <w:rFonts w:cs="Times New Roman"/>
      </w:rPr>
    </w:lvl>
    <w:lvl w:ilvl="4" w:tplc="04220019" w:tentative="1">
      <w:start w:val="1"/>
      <w:numFmt w:val="lowerLetter"/>
      <w:lvlText w:val="%5."/>
      <w:lvlJc w:val="left"/>
      <w:pPr>
        <w:ind w:left="3291" w:hanging="360"/>
      </w:pPr>
      <w:rPr>
        <w:rFonts w:cs="Times New Roman"/>
      </w:rPr>
    </w:lvl>
    <w:lvl w:ilvl="5" w:tplc="0422001B" w:tentative="1">
      <w:start w:val="1"/>
      <w:numFmt w:val="lowerRoman"/>
      <w:lvlText w:val="%6."/>
      <w:lvlJc w:val="right"/>
      <w:pPr>
        <w:ind w:left="4011" w:hanging="180"/>
      </w:pPr>
      <w:rPr>
        <w:rFonts w:cs="Times New Roman"/>
      </w:rPr>
    </w:lvl>
    <w:lvl w:ilvl="6" w:tplc="0422000F" w:tentative="1">
      <w:start w:val="1"/>
      <w:numFmt w:val="decimal"/>
      <w:lvlText w:val="%7."/>
      <w:lvlJc w:val="left"/>
      <w:pPr>
        <w:ind w:left="4731" w:hanging="360"/>
      </w:pPr>
      <w:rPr>
        <w:rFonts w:cs="Times New Roman"/>
      </w:rPr>
    </w:lvl>
    <w:lvl w:ilvl="7" w:tplc="04220019" w:tentative="1">
      <w:start w:val="1"/>
      <w:numFmt w:val="lowerLetter"/>
      <w:lvlText w:val="%8."/>
      <w:lvlJc w:val="left"/>
      <w:pPr>
        <w:ind w:left="5451" w:hanging="360"/>
      </w:pPr>
      <w:rPr>
        <w:rFonts w:cs="Times New Roman"/>
      </w:rPr>
    </w:lvl>
    <w:lvl w:ilvl="8" w:tplc="0422001B" w:tentative="1">
      <w:start w:val="1"/>
      <w:numFmt w:val="lowerRoman"/>
      <w:lvlText w:val="%9."/>
      <w:lvlJc w:val="right"/>
      <w:pPr>
        <w:ind w:left="6171" w:hanging="180"/>
      </w:pPr>
      <w:rPr>
        <w:rFonts w:cs="Times New Roman"/>
      </w:rPr>
    </w:lvl>
  </w:abstractNum>
  <w:num w:numId="1">
    <w:abstractNumId w:val="0"/>
  </w:num>
  <w:num w:numId="2">
    <w:abstractNumId w:val="0"/>
  </w:num>
  <w:num w:numId="3">
    <w:abstractNumId w:val="10"/>
  </w:num>
  <w:num w:numId="4">
    <w:abstractNumId w:val="17"/>
  </w:num>
  <w:num w:numId="5">
    <w:abstractNumId w:val="11"/>
  </w:num>
  <w:num w:numId="6">
    <w:abstractNumId w:val="5"/>
  </w:num>
  <w:num w:numId="7">
    <w:abstractNumId w:val="12"/>
  </w:num>
  <w:num w:numId="8">
    <w:abstractNumId w:val="4"/>
  </w:num>
  <w:num w:numId="9">
    <w:abstractNumId w:val="16"/>
  </w:num>
  <w:num w:numId="10">
    <w:abstractNumId w:val="7"/>
  </w:num>
  <w:num w:numId="11">
    <w:abstractNumId w:val="8"/>
  </w:num>
  <w:num w:numId="12">
    <w:abstractNumId w:val="15"/>
  </w:num>
  <w:num w:numId="13">
    <w:abstractNumId w:val="18"/>
  </w:num>
  <w:num w:numId="14">
    <w:abstractNumId w:val="14"/>
  </w:num>
  <w:num w:numId="15">
    <w:abstractNumId w:val="1"/>
  </w:num>
  <w:num w:numId="16">
    <w:abstractNumId w:val="13"/>
  </w:num>
  <w:num w:numId="17">
    <w:abstractNumId w:val="2"/>
  </w:num>
  <w:num w:numId="18">
    <w:abstractNumId w:val="9"/>
  </w:num>
  <w:num w:numId="19">
    <w:abstractNumId w:val="6"/>
  </w:num>
  <w:num w:numId="2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C4E"/>
    <w:rsid w:val="00002CF4"/>
    <w:rsid w:val="0000542C"/>
    <w:rsid w:val="000063B7"/>
    <w:rsid w:val="000063C4"/>
    <w:rsid w:val="00006A17"/>
    <w:rsid w:val="000074E4"/>
    <w:rsid w:val="00014D0B"/>
    <w:rsid w:val="00015B22"/>
    <w:rsid w:val="00017C0F"/>
    <w:rsid w:val="00024741"/>
    <w:rsid w:val="0002485B"/>
    <w:rsid w:val="00026370"/>
    <w:rsid w:val="00026448"/>
    <w:rsid w:val="00026D87"/>
    <w:rsid w:val="00032FC0"/>
    <w:rsid w:val="000379E3"/>
    <w:rsid w:val="00040816"/>
    <w:rsid w:val="0004174A"/>
    <w:rsid w:val="000424D8"/>
    <w:rsid w:val="00044D1F"/>
    <w:rsid w:val="00045873"/>
    <w:rsid w:val="000476B6"/>
    <w:rsid w:val="000565DB"/>
    <w:rsid w:val="000701E2"/>
    <w:rsid w:val="00070368"/>
    <w:rsid w:val="00072142"/>
    <w:rsid w:val="00077DD7"/>
    <w:rsid w:val="00081181"/>
    <w:rsid w:val="00083AC6"/>
    <w:rsid w:val="00085E80"/>
    <w:rsid w:val="00086F31"/>
    <w:rsid w:val="00090909"/>
    <w:rsid w:val="00090E40"/>
    <w:rsid w:val="00091975"/>
    <w:rsid w:val="00092D8A"/>
    <w:rsid w:val="00097185"/>
    <w:rsid w:val="00097A5A"/>
    <w:rsid w:val="000A11E0"/>
    <w:rsid w:val="000A33F1"/>
    <w:rsid w:val="000A48D1"/>
    <w:rsid w:val="000A61DA"/>
    <w:rsid w:val="000B28F5"/>
    <w:rsid w:val="000B4373"/>
    <w:rsid w:val="000C1692"/>
    <w:rsid w:val="000C30DF"/>
    <w:rsid w:val="000C3277"/>
    <w:rsid w:val="000C5CED"/>
    <w:rsid w:val="000C6EB5"/>
    <w:rsid w:val="000C7A25"/>
    <w:rsid w:val="000D0948"/>
    <w:rsid w:val="000D42D9"/>
    <w:rsid w:val="000E1C86"/>
    <w:rsid w:val="000E3053"/>
    <w:rsid w:val="000E663E"/>
    <w:rsid w:val="000E792F"/>
    <w:rsid w:val="000F2AF5"/>
    <w:rsid w:val="000F5515"/>
    <w:rsid w:val="00103ADD"/>
    <w:rsid w:val="00117152"/>
    <w:rsid w:val="00123074"/>
    <w:rsid w:val="0013055F"/>
    <w:rsid w:val="001322EE"/>
    <w:rsid w:val="0013365E"/>
    <w:rsid w:val="0013425B"/>
    <w:rsid w:val="00134DFF"/>
    <w:rsid w:val="0013743F"/>
    <w:rsid w:val="001379E3"/>
    <w:rsid w:val="00137FD9"/>
    <w:rsid w:val="0014223E"/>
    <w:rsid w:val="001457B5"/>
    <w:rsid w:val="001529C1"/>
    <w:rsid w:val="00153BED"/>
    <w:rsid w:val="001547E5"/>
    <w:rsid w:val="00156D8F"/>
    <w:rsid w:val="00161EF2"/>
    <w:rsid w:val="0016600A"/>
    <w:rsid w:val="00172B8A"/>
    <w:rsid w:val="0017419A"/>
    <w:rsid w:val="00175CA5"/>
    <w:rsid w:val="001845D8"/>
    <w:rsid w:val="00187D76"/>
    <w:rsid w:val="00192168"/>
    <w:rsid w:val="00193AA3"/>
    <w:rsid w:val="0019423E"/>
    <w:rsid w:val="00194746"/>
    <w:rsid w:val="00194983"/>
    <w:rsid w:val="00197673"/>
    <w:rsid w:val="00197FA3"/>
    <w:rsid w:val="001A4747"/>
    <w:rsid w:val="001A6324"/>
    <w:rsid w:val="001A6658"/>
    <w:rsid w:val="001A6855"/>
    <w:rsid w:val="001A756A"/>
    <w:rsid w:val="001A7A60"/>
    <w:rsid w:val="001B11B4"/>
    <w:rsid w:val="001B1408"/>
    <w:rsid w:val="001B3F94"/>
    <w:rsid w:val="001B61BC"/>
    <w:rsid w:val="001B7EAC"/>
    <w:rsid w:val="001C21E1"/>
    <w:rsid w:val="001C4773"/>
    <w:rsid w:val="001D0062"/>
    <w:rsid w:val="001D73B9"/>
    <w:rsid w:val="001E3F7D"/>
    <w:rsid w:val="001E4A7E"/>
    <w:rsid w:val="001E6B61"/>
    <w:rsid w:val="001E7AAD"/>
    <w:rsid w:val="00202666"/>
    <w:rsid w:val="00202AB1"/>
    <w:rsid w:val="00207634"/>
    <w:rsid w:val="002078C1"/>
    <w:rsid w:val="0021591A"/>
    <w:rsid w:val="002167BC"/>
    <w:rsid w:val="002174DC"/>
    <w:rsid w:val="002218B7"/>
    <w:rsid w:val="00221E18"/>
    <w:rsid w:val="00224F62"/>
    <w:rsid w:val="00232669"/>
    <w:rsid w:val="00234392"/>
    <w:rsid w:val="00237A39"/>
    <w:rsid w:val="00243358"/>
    <w:rsid w:val="002441FA"/>
    <w:rsid w:val="00247CA9"/>
    <w:rsid w:val="00255CA0"/>
    <w:rsid w:val="002566D5"/>
    <w:rsid w:val="00256BC5"/>
    <w:rsid w:val="00257056"/>
    <w:rsid w:val="00260281"/>
    <w:rsid w:val="00263B54"/>
    <w:rsid w:val="002652B5"/>
    <w:rsid w:val="002726AA"/>
    <w:rsid w:val="002744EA"/>
    <w:rsid w:val="00280AC6"/>
    <w:rsid w:val="00292100"/>
    <w:rsid w:val="0029219B"/>
    <w:rsid w:val="00295C74"/>
    <w:rsid w:val="002A2F2A"/>
    <w:rsid w:val="002A443D"/>
    <w:rsid w:val="002B2D11"/>
    <w:rsid w:val="002C0B2A"/>
    <w:rsid w:val="002D23E0"/>
    <w:rsid w:val="002D266E"/>
    <w:rsid w:val="002D3202"/>
    <w:rsid w:val="002D350B"/>
    <w:rsid w:val="002D4A28"/>
    <w:rsid w:val="002D6875"/>
    <w:rsid w:val="002D730F"/>
    <w:rsid w:val="002E1593"/>
    <w:rsid w:val="002E15A7"/>
    <w:rsid w:val="002E1E5E"/>
    <w:rsid w:val="002E29DD"/>
    <w:rsid w:val="002E6C8F"/>
    <w:rsid w:val="002E7156"/>
    <w:rsid w:val="002E7185"/>
    <w:rsid w:val="002F50B1"/>
    <w:rsid w:val="002F52F5"/>
    <w:rsid w:val="002F6B5A"/>
    <w:rsid w:val="00301D1F"/>
    <w:rsid w:val="0030292C"/>
    <w:rsid w:val="00306602"/>
    <w:rsid w:val="00311FB0"/>
    <w:rsid w:val="00311FB3"/>
    <w:rsid w:val="0031246C"/>
    <w:rsid w:val="00315B93"/>
    <w:rsid w:val="00316941"/>
    <w:rsid w:val="0031697D"/>
    <w:rsid w:val="003203D6"/>
    <w:rsid w:val="00320C22"/>
    <w:rsid w:val="00323AE2"/>
    <w:rsid w:val="00326C15"/>
    <w:rsid w:val="00327DF7"/>
    <w:rsid w:val="00331235"/>
    <w:rsid w:val="003378EE"/>
    <w:rsid w:val="00341B06"/>
    <w:rsid w:val="00345F90"/>
    <w:rsid w:val="00352E77"/>
    <w:rsid w:val="00355CEE"/>
    <w:rsid w:val="00361223"/>
    <w:rsid w:val="00363C6A"/>
    <w:rsid w:val="00367E0E"/>
    <w:rsid w:val="0037192E"/>
    <w:rsid w:val="003739FB"/>
    <w:rsid w:val="0037443C"/>
    <w:rsid w:val="003759FF"/>
    <w:rsid w:val="003765DC"/>
    <w:rsid w:val="00377804"/>
    <w:rsid w:val="0038036C"/>
    <w:rsid w:val="00381329"/>
    <w:rsid w:val="00383925"/>
    <w:rsid w:val="003900E9"/>
    <w:rsid w:val="00391FFA"/>
    <w:rsid w:val="00396104"/>
    <w:rsid w:val="003B07A1"/>
    <w:rsid w:val="003B5B9D"/>
    <w:rsid w:val="003B5C20"/>
    <w:rsid w:val="003C6476"/>
    <w:rsid w:val="003C7073"/>
    <w:rsid w:val="003D21BC"/>
    <w:rsid w:val="003D40D6"/>
    <w:rsid w:val="003E1548"/>
    <w:rsid w:val="003E2F32"/>
    <w:rsid w:val="003E2FEE"/>
    <w:rsid w:val="003E37BD"/>
    <w:rsid w:val="003E4783"/>
    <w:rsid w:val="003E50E9"/>
    <w:rsid w:val="003E6153"/>
    <w:rsid w:val="003F4020"/>
    <w:rsid w:val="003F6D21"/>
    <w:rsid w:val="00403F1F"/>
    <w:rsid w:val="0040459C"/>
    <w:rsid w:val="00404D8C"/>
    <w:rsid w:val="00405AA0"/>
    <w:rsid w:val="00405CA7"/>
    <w:rsid w:val="00410BD0"/>
    <w:rsid w:val="00412355"/>
    <w:rsid w:val="00413F87"/>
    <w:rsid w:val="004171D4"/>
    <w:rsid w:val="00417DC3"/>
    <w:rsid w:val="004248A8"/>
    <w:rsid w:val="0043567E"/>
    <w:rsid w:val="00441C11"/>
    <w:rsid w:val="004452D3"/>
    <w:rsid w:val="00453611"/>
    <w:rsid w:val="00455564"/>
    <w:rsid w:val="004569A8"/>
    <w:rsid w:val="00460C86"/>
    <w:rsid w:val="004709DB"/>
    <w:rsid w:val="0048021C"/>
    <w:rsid w:val="00493F05"/>
    <w:rsid w:val="00495F8B"/>
    <w:rsid w:val="0049655B"/>
    <w:rsid w:val="00496DF9"/>
    <w:rsid w:val="004A0561"/>
    <w:rsid w:val="004A4C90"/>
    <w:rsid w:val="004B1279"/>
    <w:rsid w:val="004B4FC3"/>
    <w:rsid w:val="004B6DE1"/>
    <w:rsid w:val="004C0555"/>
    <w:rsid w:val="004C4C6F"/>
    <w:rsid w:val="004C660D"/>
    <w:rsid w:val="004D505D"/>
    <w:rsid w:val="004E1EDD"/>
    <w:rsid w:val="004E2EE3"/>
    <w:rsid w:val="004E4AA0"/>
    <w:rsid w:val="004E776F"/>
    <w:rsid w:val="004F0066"/>
    <w:rsid w:val="004F030E"/>
    <w:rsid w:val="004F03C5"/>
    <w:rsid w:val="004F39CE"/>
    <w:rsid w:val="0050463F"/>
    <w:rsid w:val="00505058"/>
    <w:rsid w:val="005100FF"/>
    <w:rsid w:val="00510E50"/>
    <w:rsid w:val="005124D3"/>
    <w:rsid w:val="0051468D"/>
    <w:rsid w:val="00514F0E"/>
    <w:rsid w:val="0052279F"/>
    <w:rsid w:val="005232F8"/>
    <w:rsid w:val="0052413A"/>
    <w:rsid w:val="00524C83"/>
    <w:rsid w:val="00526051"/>
    <w:rsid w:val="00532359"/>
    <w:rsid w:val="005331B3"/>
    <w:rsid w:val="005338AE"/>
    <w:rsid w:val="005359CA"/>
    <w:rsid w:val="0054288A"/>
    <w:rsid w:val="005466CC"/>
    <w:rsid w:val="0055647F"/>
    <w:rsid w:val="00556795"/>
    <w:rsid w:val="00556BD4"/>
    <w:rsid w:val="00556F84"/>
    <w:rsid w:val="005577A3"/>
    <w:rsid w:val="00573822"/>
    <w:rsid w:val="00587EF1"/>
    <w:rsid w:val="00591530"/>
    <w:rsid w:val="005956B6"/>
    <w:rsid w:val="00596F59"/>
    <w:rsid w:val="005A014D"/>
    <w:rsid w:val="005A24A6"/>
    <w:rsid w:val="005A2920"/>
    <w:rsid w:val="005A3CD2"/>
    <w:rsid w:val="005A6A64"/>
    <w:rsid w:val="005A6D8A"/>
    <w:rsid w:val="005A7E67"/>
    <w:rsid w:val="005B6E4E"/>
    <w:rsid w:val="005C021C"/>
    <w:rsid w:val="005C0AC9"/>
    <w:rsid w:val="005C2035"/>
    <w:rsid w:val="005C2E75"/>
    <w:rsid w:val="005C4631"/>
    <w:rsid w:val="005C4B4D"/>
    <w:rsid w:val="005C5AB5"/>
    <w:rsid w:val="005C6C22"/>
    <w:rsid w:val="005D47A5"/>
    <w:rsid w:val="005D5243"/>
    <w:rsid w:val="005D5988"/>
    <w:rsid w:val="005D62D7"/>
    <w:rsid w:val="005E38CA"/>
    <w:rsid w:val="005E3E99"/>
    <w:rsid w:val="005E4275"/>
    <w:rsid w:val="005F6217"/>
    <w:rsid w:val="006038D6"/>
    <w:rsid w:val="00607F48"/>
    <w:rsid w:val="006136DB"/>
    <w:rsid w:val="00622410"/>
    <w:rsid w:val="0062420E"/>
    <w:rsid w:val="00631888"/>
    <w:rsid w:val="00632C75"/>
    <w:rsid w:val="00632C77"/>
    <w:rsid w:val="0063380A"/>
    <w:rsid w:val="00634380"/>
    <w:rsid w:val="00636F91"/>
    <w:rsid w:val="00640242"/>
    <w:rsid w:val="00647C4E"/>
    <w:rsid w:val="00652950"/>
    <w:rsid w:val="00652CAC"/>
    <w:rsid w:val="00655FE5"/>
    <w:rsid w:val="006575B3"/>
    <w:rsid w:val="0066136A"/>
    <w:rsid w:val="00662D06"/>
    <w:rsid w:val="006653E9"/>
    <w:rsid w:val="00665B1B"/>
    <w:rsid w:val="00670320"/>
    <w:rsid w:val="00673D6E"/>
    <w:rsid w:val="00674AE1"/>
    <w:rsid w:val="00675277"/>
    <w:rsid w:val="006754E9"/>
    <w:rsid w:val="006838B0"/>
    <w:rsid w:val="00684BF9"/>
    <w:rsid w:val="00685173"/>
    <w:rsid w:val="006872C2"/>
    <w:rsid w:val="00690C05"/>
    <w:rsid w:val="00693828"/>
    <w:rsid w:val="006A009D"/>
    <w:rsid w:val="006A1548"/>
    <w:rsid w:val="006A3927"/>
    <w:rsid w:val="006A4887"/>
    <w:rsid w:val="006A489F"/>
    <w:rsid w:val="006A6E99"/>
    <w:rsid w:val="006B14AF"/>
    <w:rsid w:val="006C278D"/>
    <w:rsid w:val="006C45C2"/>
    <w:rsid w:val="006C6808"/>
    <w:rsid w:val="006D0609"/>
    <w:rsid w:val="006E2131"/>
    <w:rsid w:val="006E2C25"/>
    <w:rsid w:val="006E63A9"/>
    <w:rsid w:val="006F15F2"/>
    <w:rsid w:val="006F243A"/>
    <w:rsid w:val="006F4D14"/>
    <w:rsid w:val="00702C50"/>
    <w:rsid w:val="0071043F"/>
    <w:rsid w:val="0071538F"/>
    <w:rsid w:val="007205CF"/>
    <w:rsid w:val="00721263"/>
    <w:rsid w:val="00725340"/>
    <w:rsid w:val="00734052"/>
    <w:rsid w:val="00741905"/>
    <w:rsid w:val="007509DC"/>
    <w:rsid w:val="00751D08"/>
    <w:rsid w:val="007602B0"/>
    <w:rsid w:val="00760778"/>
    <w:rsid w:val="00761963"/>
    <w:rsid w:val="00762952"/>
    <w:rsid w:val="00764135"/>
    <w:rsid w:val="00771182"/>
    <w:rsid w:val="00771496"/>
    <w:rsid w:val="00777579"/>
    <w:rsid w:val="00781E5B"/>
    <w:rsid w:val="00783164"/>
    <w:rsid w:val="00793192"/>
    <w:rsid w:val="0079632E"/>
    <w:rsid w:val="007A06E5"/>
    <w:rsid w:val="007A26A3"/>
    <w:rsid w:val="007A45E0"/>
    <w:rsid w:val="007A470E"/>
    <w:rsid w:val="007B0783"/>
    <w:rsid w:val="007B23D0"/>
    <w:rsid w:val="007C04A3"/>
    <w:rsid w:val="007C6BA3"/>
    <w:rsid w:val="007D3DA6"/>
    <w:rsid w:val="007D56A2"/>
    <w:rsid w:val="007D79A4"/>
    <w:rsid w:val="007E1547"/>
    <w:rsid w:val="007E4FCA"/>
    <w:rsid w:val="007E577D"/>
    <w:rsid w:val="007F1F4D"/>
    <w:rsid w:val="007F2F82"/>
    <w:rsid w:val="007F4D10"/>
    <w:rsid w:val="007F513D"/>
    <w:rsid w:val="0080398C"/>
    <w:rsid w:val="008053E2"/>
    <w:rsid w:val="00806591"/>
    <w:rsid w:val="00811305"/>
    <w:rsid w:val="00814E89"/>
    <w:rsid w:val="00816176"/>
    <w:rsid w:val="008164FF"/>
    <w:rsid w:val="00817DD0"/>
    <w:rsid w:val="008239BD"/>
    <w:rsid w:val="00823EE0"/>
    <w:rsid w:val="008248EB"/>
    <w:rsid w:val="008255AD"/>
    <w:rsid w:val="008267A6"/>
    <w:rsid w:val="00832693"/>
    <w:rsid w:val="0084206C"/>
    <w:rsid w:val="008465BD"/>
    <w:rsid w:val="0085130A"/>
    <w:rsid w:val="0085300C"/>
    <w:rsid w:val="008707CB"/>
    <w:rsid w:val="0088003D"/>
    <w:rsid w:val="00880E2F"/>
    <w:rsid w:val="008818B9"/>
    <w:rsid w:val="00881A65"/>
    <w:rsid w:val="00881E1A"/>
    <w:rsid w:val="00885DBA"/>
    <w:rsid w:val="0088620C"/>
    <w:rsid w:val="00886CED"/>
    <w:rsid w:val="00886DF7"/>
    <w:rsid w:val="008A2320"/>
    <w:rsid w:val="008A368E"/>
    <w:rsid w:val="008A4196"/>
    <w:rsid w:val="008A6693"/>
    <w:rsid w:val="008A6A2A"/>
    <w:rsid w:val="008A776D"/>
    <w:rsid w:val="008B4B14"/>
    <w:rsid w:val="008B7C3B"/>
    <w:rsid w:val="008C680F"/>
    <w:rsid w:val="008C6817"/>
    <w:rsid w:val="008D082F"/>
    <w:rsid w:val="008D5E26"/>
    <w:rsid w:val="008E213D"/>
    <w:rsid w:val="008E2BB3"/>
    <w:rsid w:val="008E7DD4"/>
    <w:rsid w:val="008F1971"/>
    <w:rsid w:val="008F5235"/>
    <w:rsid w:val="008F78B9"/>
    <w:rsid w:val="00907349"/>
    <w:rsid w:val="0091219B"/>
    <w:rsid w:val="009127CA"/>
    <w:rsid w:val="009131A2"/>
    <w:rsid w:val="00914160"/>
    <w:rsid w:val="0092313E"/>
    <w:rsid w:val="00927085"/>
    <w:rsid w:val="009322F1"/>
    <w:rsid w:val="00933311"/>
    <w:rsid w:val="009337C0"/>
    <w:rsid w:val="00934F13"/>
    <w:rsid w:val="00935BF2"/>
    <w:rsid w:val="0093716A"/>
    <w:rsid w:val="00937570"/>
    <w:rsid w:val="00940377"/>
    <w:rsid w:val="00941179"/>
    <w:rsid w:val="0094186A"/>
    <w:rsid w:val="00945062"/>
    <w:rsid w:val="00946977"/>
    <w:rsid w:val="009529F2"/>
    <w:rsid w:val="00955A8A"/>
    <w:rsid w:val="00957664"/>
    <w:rsid w:val="00962713"/>
    <w:rsid w:val="0096330D"/>
    <w:rsid w:val="00963727"/>
    <w:rsid w:val="00967570"/>
    <w:rsid w:val="009735EC"/>
    <w:rsid w:val="00976B09"/>
    <w:rsid w:val="00985CA8"/>
    <w:rsid w:val="0098692F"/>
    <w:rsid w:val="00987C27"/>
    <w:rsid w:val="00990783"/>
    <w:rsid w:val="00991EC0"/>
    <w:rsid w:val="00993BFC"/>
    <w:rsid w:val="00994383"/>
    <w:rsid w:val="009A065B"/>
    <w:rsid w:val="009A069E"/>
    <w:rsid w:val="009A3082"/>
    <w:rsid w:val="009A3416"/>
    <w:rsid w:val="009B4379"/>
    <w:rsid w:val="009B495B"/>
    <w:rsid w:val="009B649C"/>
    <w:rsid w:val="009C1550"/>
    <w:rsid w:val="009D069E"/>
    <w:rsid w:val="009D42D7"/>
    <w:rsid w:val="009D7F15"/>
    <w:rsid w:val="009E2E3F"/>
    <w:rsid w:val="009E5D6C"/>
    <w:rsid w:val="009E6B44"/>
    <w:rsid w:val="009F49A2"/>
    <w:rsid w:val="00A00DE9"/>
    <w:rsid w:val="00A05540"/>
    <w:rsid w:val="00A07CFF"/>
    <w:rsid w:val="00A26737"/>
    <w:rsid w:val="00A317E9"/>
    <w:rsid w:val="00A3308A"/>
    <w:rsid w:val="00A47F1B"/>
    <w:rsid w:val="00A52A45"/>
    <w:rsid w:val="00A63046"/>
    <w:rsid w:val="00A73327"/>
    <w:rsid w:val="00A7379F"/>
    <w:rsid w:val="00A73C8D"/>
    <w:rsid w:val="00A80B7F"/>
    <w:rsid w:val="00A83BF7"/>
    <w:rsid w:val="00A859FD"/>
    <w:rsid w:val="00A87E4F"/>
    <w:rsid w:val="00A947FB"/>
    <w:rsid w:val="00A97252"/>
    <w:rsid w:val="00AA2C55"/>
    <w:rsid w:val="00AB1BE6"/>
    <w:rsid w:val="00AB1DDE"/>
    <w:rsid w:val="00AB4753"/>
    <w:rsid w:val="00AB724D"/>
    <w:rsid w:val="00AB7C04"/>
    <w:rsid w:val="00AC3753"/>
    <w:rsid w:val="00AD27A2"/>
    <w:rsid w:val="00AD725A"/>
    <w:rsid w:val="00AE4472"/>
    <w:rsid w:val="00AE53B6"/>
    <w:rsid w:val="00AF1BF0"/>
    <w:rsid w:val="00AF21D5"/>
    <w:rsid w:val="00B0225E"/>
    <w:rsid w:val="00B054DD"/>
    <w:rsid w:val="00B20AC6"/>
    <w:rsid w:val="00B22D26"/>
    <w:rsid w:val="00B24DB4"/>
    <w:rsid w:val="00B25804"/>
    <w:rsid w:val="00B305E2"/>
    <w:rsid w:val="00B37CFA"/>
    <w:rsid w:val="00B403C4"/>
    <w:rsid w:val="00B41D02"/>
    <w:rsid w:val="00B41FD6"/>
    <w:rsid w:val="00B5339E"/>
    <w:rsid w:val="00B557EC"/>
    <w:rsid w:val="00B55B43"/>
    <w:rsid w:val="00B56AB6"/>
    <w:rsid w:val="00B56DA9"/>
    <w:rsid w:val="00B64E3B"/>
    <w:rsid w:val="00B66221"/>
    <w:rsid w:val="00B7141E"/>
    <w:rsid w:val="00B776BB"/>
    <w:rsid w:val="00B81BFC"/>
    <w:rsid w:val="00B82DB1"/>
    <w:rsid w:val="00B90CA2"/>
    <w:rsid w:val="00B92FC1"/>
    <w:rsid w:val="00B930BE"/>
    <w:rsid w:val="00BA10D7"/>
    <w:rsid w:val="00BA165F"/>
    <w:rsid w:val="00BA53D2"/>
    <w:rsid w:val="00BA6B6B"/>
    <w:rsid w:val="00BB269E"/>
    <w:rsid w:val="00BB63CB"/>
    <w:rsid w:val="00BC27D1"/>
    <w:rsid w:val="00BC6D9E"/>
    <w:rsid w:val="00BC6DD3"/>
    <w:rsid w:val="00BD2B6B"/>
    <w:rsid w:val="00BD64FE"/>
    <w:rsid w:val="00BE4591"/>
    <w:rsid w:val="00BE4602"/>
    <w:rsid w:val="00BE4BBA"/>
    <w:rsid w:val="00BE4E12"/>
    <w:rsid w:val="00BE5EE5"/>
    <w:rsid w:val="00BE5FA5"/>
    <w:rsid w:val="00BE639F"/>
    <w:rsid w:val="00BE712E"/>
    <w:rsid w:val="00BF0215"/>
    <w:rsid w:val="00BF3E01"/>
    <w:rsid w:val="00BF630E"/>
    <w:rsid w:val="00BF6F4C"/>
    <w:rsid w:val="00C009CF"/>
    <w:rsid w:val="00C0134A"/>
    <w:rsid w:val="00C0327C"/>
    <w:rsid w:val="00C043F2"/>
    <w:rsid w:val="00C04A02"/>
    <w:rsid w:val="00C05F38"/>
    <w:rsid w:val="00C07E3A"/>
    <w:rsid w:val="00C158EE"/>
    <w:rsid w:val="00C16540"/>
    <w:rsid w:val="00C16CBE"/>
    <w:rsid w:val="00C21785"/>
    <w:rsid w:val="00C231DE"/>
    <w:rsid w:val="00C2522A"/>
    <w:rsid w:val="00C27E12"/>
    <w:rsid w:val="00C3094C"/>
    <w:rsid w:val="00C33F84"/>
    <w:rsid w:val="00C35595"/>
    <w:rsid w:val="00C36CE1"/>
    <w:rsid w:val="00C402FE"/>
    <w:rsid w:val="00C418DD"/>
    <w:rsid w:val="00C43C0C"/>
    <w:rsid w:val="00C50557"/>
    <w:rsid w:val="00C50DF5"/>
    <w:rsid w:val="00C53918"/>
    <w:rsid w:val="00C53D69"/>
    <w:rsid w:val="00C55737"/>
    <w:rsid w:val="00C60603"/>
    <w:rsid w:val="00C662C1"/>
    <w:rsid w:val="00C66FDA"/>
    <w:rsid w:val="00C67D6C"/>
    <w:rsid w:val="00C73F58"/>
    <w:rsid w:val="00C76EDF"/>
    <w:rsid w:val="00C77323"/>
    <w:rsid w:val="00C82719"/>
    <w:rsid w:val="00C83670"/>
    <w:rsid w:val="00C83B9A"/>
    <w:rsid w:val="00C86121"/>
    <w:rsid w:val="00C87003"/>
    <w:rsid w:val="00C87EC5"/>
    <w:rsid w:val="00CA1153"/>
    <w:rsid w:val="00CA2809"/>
    <w:rsid w:val="00CA285D"/>
    <w:rsid w:val="00CA41AB"/>
    <w:rsid w:val="00CA6AE6"/>
    <w:rsid w:val="00CB32B0"/>
    <w:rsid w:val="00CB416E"/>
    <w:rsid w:val="00CB6F6D"/>
    <w:rsid w:val="00CC751D"/>
    <w:rsid w:val="00CD2D51"/>
    <w:rsid w:val="00CE0E41"/>
    <w:rsid w:val="00CE4ACB"/>
    <w:rsid w:val="00CE7647"/>
    <w:rsid w:val="00CF171A"/>
    <w:rsid w:val="00CF6EBF"/>
    <w:rsid w:val="00D02738"/>
    <w:rsid w:val="00D0276E"/>
    <w:rsid w:val="00D02C4A"/>
    <w:rsid w:val="00D03799"/>
    <w:rsid w:val="00D04BE7"/>
    <w:rsid w:val="00D15267"/>
    <w:rsid w:val="00D161E7"/>
    <w:rsid w:val="00D16D1B"/>
    <w:rsid w:val="00D31FD2"/>
    <w:rsid w:val="00D4042A"/>
    <w:rsid w:val="00D510CA"/>
    <w:rsid w:val="00D5485C"/>
    <w:rsid w:val="00D566D7"/>
    <w:rsid w:val="00D629B0"/>
    <w:rsid w:val="00D7158A"/>
    <w:rsid w:val="00D749F4"/>
    <w:rsid w:val="00D77941"/>
    <w:rsid w:val="00D8458E"/>
    <w:rsid w:val="00D85CD7"/>
    <w:rsid w:val="00D90DC5"/>
    <w:rsid w:val="00D935A0"/>
    <w:rsid w:val="00D939C5"/>
    <w:rsid w:val="00D94E7A"/>
    <w:rsid w:val="00D9634F"/>
    <w:rsid w:val="00D966E2"/>
    <w:rsid w:val="00D969F7"/>
    <w:rsid w:val="00DA1D1B"/>
    <w:rsid w:val="00DA40DA"/>
    <w:rsid w:val="00DA6078"/>
    <w:rsid w:val="00DA60EA"/>
    <w:rsid w:val="00DB091C"/>
    <w:rsid w:val="00DB1ECA"/>
    <w:rsid w:val="00DB3EE8"/>
    <w:rsid w:val="00DB4C19"/>
    <w:rsid w:val="00DB522A"/>
    <w:rsid w:val="00DB7155"/>
    <w:rsid w:val="00DB7E24"/>
    <w:rsid w:val="00DD1D7F"/>
    <w:rsid w:val="00DD49A3"/>
    <w:rsid w:val="00DD76B9"/>
    <w:rsid w:val="00DD78C7"/>
    <w:rsid w:val="00DE36B1"/>
    <w:rsid w:val="00DE50E0"/>
    <w:rsid w:val="00DE6A65"/>
    <w:rsid w:val="00DF207D"/>
    <w:rsid w:val="00DF2FFD"/>
    <w:rsid w:val="00DF56A3"/>
    <w:rsid w:val="00E13D39"/>
    <w:rsid w:val="00E13E4F"/>
    <w:rsid w:val="00E1606C"/>
    <w:rsid w:val="00E17BA1"/>
    <w:rsid w:val="00E23BF1"/>
    <w:rsid w:val="00E302D4"/>
    <w:rsid w:val="00E40124"/>
    <w:rsid w:val="00E40455"/>
    <w:rsid w:val="00E52B50"/>
    <w:rsid w:val="00E605D6"/>
    <w:rsid w:val="00E61E06"/>
    <w:rsid w:val="00E777EC"/>
    <w:rsid w:val="00E813E1"/>
    <w:rsid w:val="00E83E13"/>
    <w:rsid w:val="00E85D01"/>
    <w:rsid w:val="00E92094"/>
    <w:rsid w:val="00E94C32"/>
    <w:rsid w:val="00E96BF5"/>
    <w:rsid w:val="00EA0104"/>
    <w:rsid w:val="00EA0B9A"/>
    <w:rsid w:val="00EA18BD"/>
    <w:rsid w:val="00EA3E0F"/>
    <w:rsid w:val="00EA615D"/>
    <w:rsid w:val="00EA6D9F"/>
    <w:rsid w:val="00EB3C2B"/>
    <w:rsid w:val="00EB561F"/>
    <w:rsid w:val="00EB59E5"/>
    <w:rsid w:val="00EC6DF0"/>
    <w:rsid w:val="00ED425D"/>
    <w:rsid w:val="00ED4AB1"/>
    <w:rsid w:val="00ED59F7"/>
    <w:rsid w:val="00ED63E4"/>
    <w:rsid w:val="00ED7344"/>
    <w:rsid w:val="00EE0886"/>
    <w:rsid w:val="00EE4FD3"/>
    <w:rsid w:val="00EF13EC"/>
    <w:rsid w:val="00EF7366"/>
    <w:rsid w:val="00F014E4"/>
    <w:rsid w:val="00F03985"/>
    <w:rsid w:val="00F046F9"/>
    <w:rsid w:val="00F052B8"/>
    <w:rsid w:val="00F07AE3"/>
    <w:rsid w:val="00F17968"/>
    <w:rsid w:val="00F219F2"/>
    <w:rsid w:val="00F2375F"/>
    <w:rsid w:val="00F242C8"/>
    <w:rsid w:val="00F24DDD"/>
    <w:rsid w:val="00F25232"/>
    <w:rsid w:val="00F3003E"/>
    <w:rsid w:val="00F31749"/>
    <w:rsid w:val="00F3291A"/>
    <w:rsid w:val="00F358EB"/>
    <w:rsid w:val="00F35ECF"/>
    <w:rsid w:val="00F37F77"/>
    <w:rsid w:val="00F444C9"/>
    <w:rsid w:val="00F471C9"/>
    <w:rsid w:val="00F5024C"/>
    <w:rsid w:val="00F51B13"/>
    <w:rsid w:val="00F521E3"/>
    <w:rsid w:val="00F63CD5"/>
    <w:rsid w:val="00F66129"/>
    <w:rsid w:val="00F67468"/>
    <w:rsid w:val="00F71439"/>
    <w:rsid w:val="00F80641"/>
    <w:rsid w:val="00F87A4E"/>
    <w:rsid w:val="00F90946"/>
    <w:rsid w:val="00F959D2"/>
    <w:rsid w:val="00FA0EEB"/>
    <w:rsid w:val="00FA11B2"/>
    <w:rsid w:val="00FA196D"/>
    <w:rsid w:val="00FA282E"/>
    <w:rsid w:val="00FA4EC9"/>
    <w:rsid w:val="00FB0147"/>
    <w:rsid w:val="00FC03CB"/>
    <w:rsid w:val="00FC35ED"/>
    <w:rsid w:val="00FC5208"/>
    <w:rsid w:val="00FD0EF0"/>
    <w:rsid w:val="00FD11DD"/>
    <w:rsid w:val="00FD3B3B"/>
    <w:rsid w:val="00FD3B9D"/>
    <w:rsid w:val="00FE1836"/>
    <w:rsid w:val="00FE30F0"/>
    <w:rsid w:val="00FF02B2"/>
    <w:rsid w:val="00FF30F6"/>
    <w:rsid w:val="00FF4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0320"/>
    <w:pPr>
      <w:spacing w:after="60"/>
      <w:ind w:firstLine="720"/>
      <w:jc w:val="both"/>
    </w:pPr>
    <w:rPr>
      <w:sz w:val="28"/>
      <w:szCs w:val="20"/>
      <w:lang w:val="uk-UA"/>
    </w:rPr>
  </w:style>
  <w:style w:type="paragraph" w:styleId="1">
    <w:name w:val="heading 1"/>
    <w:basedOn w:val="a"/>
    <w:next w:val="a"/>
    <w:link w:val="10"/>
    <w:uiPriority w:val="99"/>
    <w:qFormat/>
    <w:rsid w:val="007B0783"/>
    <w:pPr>
      <w:keepNext/>
      <w:ind w:firstLine="0"/>
      <w:jc w:val="left"/>
      <w:outlineLvl w:val="0"/>
    </w:pPr>
    <w:rPr>
      <w:b/>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36E9"/>
    <w:rPr>
      <w:rFonts w:asciiTheme="majorHAnsi" w:eastAsiaTheme="majorEastAsia" w:hAnsiTheme="majorHAnsi" w:cstheme="majorBidi"/>
      <w:b/>
      <w:bCs/>
      <w:kern w:val="32"/>
      <w:sz w:val="32"/>
      <w:szCs w:val="32"/>
      <w:lang w:val="uk-UA"/>
    </w:rPr>
  </w:style>
  <w:style w:type="paragraph" w:styleId="a3">
    <w:name w:val="footer"/>
    <w:basedOn w:val="a"/>
    <w:link w:val="a4"/>
    <w:uiPriority w:val="99"/>
    <w:rsid w:val="009A069E"/>
    <w:pPr>
      <w:tabs>
        <w:tab w:val="center" w:pos="4677"/>
        <w:tab w:val="right" w:pos="9355"/>
      </w:tabs>
      <w:spacing w:after="0"/>
      <w:ind w:firstLine="0"/>
      <w:jc w:val="left"/>
    </w:pPr>
    <w:rPr>
      <w:sz w:val="16"/>
      <w:szCs w:val="22"/>
      <w:lang w:val="en-US" w:eastAsia="en-US"/>
    </w:rPr>
  </w:style>
  <w:style w:type="character" w:customStyle="1" w:styleId="a4">
    <w:name w:val="Нижній колонтитул Знак"/>
    <w:basedOn w:val="a0"/>
    <w:link w:val="a3"/>
    <w:uiPriority w:val="99"/>
    <w:locked/>
    <w:rsid w:val="002F6B5A"/>
    <w:rPr>
      <w:rFonts w:cs="Times New Roman"/>
      <w:sz w:val="22"/>
      <w:szCs w:val="22"/>
      <w:lang w:val="en-US" w:eastAsia="en-US"/>
    </w:rPr>
  </w:style>
  <w:style w:type="character" w:styleId="a5">
    <w:name w:val="page number"/>
    <w:basedOn w:val="a0"/>
    <w:uiPriority w:val="99"/>
    <w:rsid w:val="007B0783"/>
    <w:rPr>
      <w:rFonts w:cs="Times New Roman"/>
      <w:sz w:val="24"/>
    </w:rPr>
  </w:style>
  <w:style w:type="paragraph" w:styleId="a6">
    <w:name w:val="header"/>
    <w:basedOn w:val="a"/>
    <w:link w:val="a7"/>
    <w:uiPriority w:val="99"/>
    <w:rsid w:val="007B0783"/>
    <w:pPr>
      <w:tabs>
        <w:tab w:val="center" w:pos="4153"/>
        <w:tab w:val="right" w:pos="8306"/>
      </w:tabs>
    </w:pPr>
  </w:style>
  <w:style w:type="character" w:customStyle="1" w:styleId="a7">
    <w:name w:val="Верхній колонтитул Знак"/>
    <w:basedOn w:val="a0"/>
    <w:link w:val="a6"/>
    <w:uiPriority w:val="99"/>
    <w:locked/>
    <w:rsid w:val="002F6B5A"/>
    <w:rPr>
      <w:rFonts w:cs="Times New Roman"/>
      <w:sz w:val="28"/>
      <w:lang w:eastAsia="ru-RU"/>
    </w:rPr>
  </w:style>
  <w:style w:type="paragraph" w:customStyle="1" w:styleId="1-">
    <w:name w:val="1-ПУНКТ ПОСТАНОВИ"/>
    <w:next w:val="2-"/>
    <w:uiPriority w:val="99"/>
    <w:rsid w:val="00D5485C"/>
    <w:pPr>
      <w:keepNext/>
      <w:keepLines/>
      <w:tabs>
        <w:tab w:val="left" w:pos="1134"/>
      </w:tabs>
      <w:spacing w:before="360"/>
      <w:ind w:firstLine="720"/>
      <w:jc w:val="both"/>
    </w:pPr>
    <w:rPr>
      <w:sz w:val="28"/>
      <w:szCs w:val="28"/>
      <w:lang w:val="uk-UA"/>
    </w:rPr>
  </w:style>
  <w:style w:type="paragraph" w:styleId="a8">
    <w:name w:val="footnote text"/>
    <w:basedOn w:val="a"/>
    <w:link w:val="a9"/>
    <w:uiPriority w:val="99"/>
    <w:semiHidden/>
    <w:rsid w:val="007B0783"/>
    <w:rPr>
      <w:sz w:val="20"/>
    </w:rPr>
  </w:style>
  <w:style w:type="character" w:customStyle="1" w:styleId="a9">
    <w:name w:val="Текст виноски Знак"/>
    <w:basedOn w:val="a0"/>
    <w:link w:val="a8"/>
    <w:uiPriority w:val="99"/>
    <w:semiHidden/>
    <w:rsid w:val="003936E9"/>
    <w:rPr>
      <w:sz w:val="20"/>
      <w:szCs w:val="20"/>
      <w:lang w:val="uk-UA"/>
    </w:rPr>
  </w:style>
  <w:style w:type="character" w:styleId="aa">
    <w:name w:val="footnote reference"/>
    <w:basedOn w:val="a0"/>
    <w:uiPriority w:val="99"/>
    <w:semiHidden/>
    <w:rsid w:val="007B0783"/>
    <w:rPr>
      <w:rFonts w:cs="Times New Roman"/>
      <w:vertAlign w:val="superscript"/>
    </w:rPr>
  </w:style>
  <w:style w:type="character" w:styleId="ab">
    <w:name w:val="annotation reference"/>
    <w:basedOn w:val="a0"/>
    <w:uiPriority w:val="99"/>
    <w:semiHidden/>
    <w:rsid w:val="007B0783"/>
    <w:rPr>
      <w:rFonts w:cs="Times New Roman"/>
      <w:sz w:val="16"/>
    </w:rPr>
  </w:style>
  <w:style w:type="paragraph" w:styleId="ac">
    <w:name w:val="annotation text"/>
    <w:basedOn w:val="a"/>
    <w:link w:val="ad"/>
    <w:uiPriority w:val="99"/>
    <w:semiHidden/>
    <w:rsid w:val="007B0783"/>
    <w:rPr>
      <w:sz w:val="20"/>
      <w:lang w:val="ru-RU"/>
    </w:rPr>
  </w:style>
  <w:style w:type="character" w:customStyle="1" w:styleId="ad">
    <w:name w:val="Текст примітки Знак"/>
    <w:basedOn w:val="a0"/>
    <w:link w:val="ac"/>
    <w:uiPriority w:val="99"/>
    <w:semiHidden/>
    <w:locked/>
    <w:rsid w:val="00647C4E"/>
    <w:rPr>
      <w:lang w:eastAsia="ru-RU"/>
    </w:rPr>
  </w:style>
  <w:style w:type="paragraph" w:customStyle="1" w:styleId="0-">
    <w:name w:val="0-ДОДАТОК"/>
    <w:basedOn w:val="a"/>
    <w:next w:val="a"/>
    <w:uiPriority w:val="99"/>
    <w:rsid w:val="00D5485C"/>
    <w:pPr>
      <w:keepLines/>
      <w:spacing w:after="0"/>
      <w:ind w:left="4536" w:firstLine="0"/>
      <w:jc w:val="center"/>
    </w:pPr>
    <w:rPr>
      <w:b/>
      <w:i/>
      <w:sz w:val="24"/>
      <w:szCs w:val="24"/>
    </w:rPr>
  </w:style>
  <w:style w:type="paragraph" w:customStyle="1" w:styleId="11">
    <w:name w:val="Стиль1"/>
    <w:basedOn w:val="a"/>
    <w:next w:val="a"/>
    <w:uiPriority w:val="99"/>
    <w:rsid w:val="007B0783"/>
    <w:pPr>
      <w:spacing w:before="120"/>
      <w:ind w:firstLine="0"/>
      <w:jc w:val="center"/>
    </w:pPr>
    <w:rPr>
      <w:b/>
      <w:caps/>
    </w:rPr>
  </w:style>
  <w:style w:type="paragraph" w:customStyle="1" w:styleId="2">
    <w:name w:val="Стиль2"/>
    <w:basedOn w:val="a"/>
    <w:next w:val="a"/>
    <w:autoRedefine/>
    <w:uiPriority w:val="99"/>
    <w:rsid w:val="007B0783"/>
    <w:pPr>
      <w:ind w:firstLine="0"/>
      <w:jc w:val="center"/>
    </w:pPr>
    <w:rPr>
      <w:b/>
    </w:rPr>
  </w:style>
  <w:style w:type="paragraph" w:customStyle="1" w:styleId="3-">
    <w:name w:val="3-ЧЛЕН ОВК"/>
    <w:next w:val="2-"/>
    <w:uiPriority w:val="99"/>
    <w:rsid w:val="00D5485C"/>
    <w:pPr>
      <w:keepLines/>
      <w:ind w:firstLine="720"/>
      <w:jc w:val="both"/>
    </w:pPr>
    <w:rPr>
      <w:sz w:val="28"/>
      <w:szCs w:val="20"/>
      <w:lang w:val="uk-UA"/>
    </w:rPr>
  </w:style>
  <w:style w:type="paragraph" w:customStyle="1" w:styleId="3">
    <w:name w:val="Стиль3"/>
    <w:basedOn w:val="a"/>
    <w:next w:val="a"/>
    <w:uiPriority w:val="99"/>
    <w:rsid w:val="007B0783"/>
    <w:pPr>
      <w:spacing w:before="120"/>
      <w:ind w:firstLine="0"/>
      <w:jc w:val="center"/>
    </w:pPr>
    <w:rPr>
      <w:b/>
      <w:i/>
    </w:rPr>
  </w:style>
  <w:style w:type="paragraph" w:customStyle="1" w:styleId="4">
    <w:name w:val="Стиль4"/>
    <w:basedOn w:val="a"/>
    <w:next w:val="a"/>
    <w:uiPriority w:val="99"/>
    <w:rsid w:val="007B0783"/>
    <w:pPr>
      <w:spacing w:before="120"/>
      <w:ind w:left="2308" w:hanging="1588"/>
      <w:jc w:val="left"/>
    </w:pPr>
    <w:rPr>
      <w:b/>
      <w:i/>
    </w:rPr>
  </w:style>
  <w:style w:type="paragraph" w:customStyle="1" w:styleId="5">
    <w:name w:val="Стиль5"/>
    <w:basedOn w:val="ae"/>
    <w:uiPriority w:val="99"/>
    <w:rsid w:val="007B0783"/>
    <w:pPr>
      <w:numPr>
        <w:numId w:val="3"/>
      </w:numPr>
    </w:pPr>
  </w:style>
  <w:style w:type="paragraph" w:styleId="ae">
    <w:name w:val="List Number"/>
    <w:basedOn w:val="a"/>
    <w:uiPriority w:val="99"/>
    <w:rsid w:val="007B0783"/>
    <w:pPr>
      <w:ind w:firstLine="0"/>
    </w:pPr>
  </w:style>
  <w:style w:type="paragraph" w:customStyle="1" w:styleId="6">
    <w:name w:val="Стиль6"/>
    <w:basedOn w:val="ae"/>
    <w:uiPriority w:val="99"/>
    <w:rsid w:val="00FA282E"/>
    <w:pPr>
      <w:numPr>
        <w:numId w:val="4"/>
      </w:numPr>
      <w:tabs>
        <w:tab w:val="left" w:pos="993"/>
      </w:tabs>
    </w:pPr>
  </w:style>
  <w:style w:type="paragraph" w:customStyle="1" w:styleId="2-">
    <w:name w:val="2-ТВК №"/>
    <w:basedOn w:val="a"/>
    <w:next w:val="a"/>
    <w:uiPriority w:val="99"/>
    <w:rsid w:val="00D5485C"/>
    <w:pPr>
      <w:keepNext/>
      <w:keepLines/>
      <w:spacing w:before="60" w:after="0"/>
    </w:pPr>
    <w:rPr>
      <w:b/>
      <w:szCs w:val="28"/>
    </w:rPr>
  </w:style>
  <w:style w:type="paragraph" w:styleId="af">
    <w:name w:val="Balloon Text"/>
    <w:basedOn w:val="a"/>
    <w:link w:val="af0"/>
    <w:uiPriority w:val="99"/>
    <w:rsid w:val="00647C4E"/>
    <w:pPr>
      <w:spacing w:after="0"/>
    </w:pPr>
    <w:rPr>
      <w:rFonts w:ascii="Tahoma" w:hAnsi="Tahoma"/>
      <w:sz w:val="16"/>
      <w:szCs w:val="16"/>
      <w:lang w:val="ru-RU"/>
    </w:rPr>
  </w:style>
  <w:style w:type="character" w:customStyle="1" w:styleId="af0">
    <w:name w:val="Текст у виносці Знак"/>
    <w:basedOn w:val="a0"/>
    <w:link w:val="af"/>
    <w:uiPriority w:val="99"/>
    <w:locked/>
    <w:rsid w:val="00647C4E"/>
    <w:rPr>
      <w:rFonts w:ascii="Tahoma" w:hAnsi="Tahoma"/>
      <w:sz w:val="16"/>
      <w:lang w:eastAsia="ru-RU"/>
    </w:rPr>
  </w:style>
  <w:style w:type="character" w:customStyle="1" w:styleId="qowt-font2-timesnewroman">
    <w:name w:val="qowt-font2-timesnewroman"/>
    <w:uiPriority w:val="99"/>
    <w:rsid w:val="00647C4E"/>
  </w:style>
  <w:style w:type="paragraph" w:styleId="af1">
    <w:name w:val="Normal (Web)"/>
    <w:basedOn w:val="a"/>
    <w:uiPriority w:val="99"/>
    <w:rsid w:val="00647C4E"/>
    <w:pPr>
      <w:spacing w:before="100" w:beforeAutospacing="1" w:after="100" w:afterAutospacing="1"/>
      <w:ind w:firstLine="0"/>
      <w:jc w:val="left"/>
    </w:pPr>
    <w:rPr>
      <w:sz w:val="24"/>
      <w:szCs w:val="24"/>
      <w:lang w:eastAsia="uk-UA"/>
    </w:rPr>
  </w:style>
  <w:style w:type="paragraph" w:styleId="af2">
    <w:name w:val="Revision"/>
    <w:hidden/>
    <w:uiPriority w:val="99"/>
    <w:semiHidden/>
    <w:rsid w:val="00647C4E"/>
    <w:rPr>
      <w:sz w:val="28"/>
      <w:szCs w:val="20"/>
      <w:lang w:val="uk-UA"/>
    </w:rPr>
  </w:style>
  <w:style w:type="paragraph" w:styleId="af3">
    <w:name w:val="annotation subject"/>
    <w:basedOn w:val="ac"/>
    <w:next w:val="ac"/>
    <w:link w:val="af4"/>
    <w:uiPriority w:val="99"/>
    <w:rsid w:val="00647C4E"/>
    <w:rPr>
      <w:b/>
      <w:bCs/>
    </w:rPr>
  </w:style>
  <w:style w:type="character" w:customStyle="1" w:styleId="af4">
    <w:name w:val="Тема примітки Знак"/>
    <w:basedOn w:val="ad"/>
    <w:link w:val="af3"/>
    <w:uiPriority w:val="99"/>
    <w:locked/>
    <w:rsid w:val="00647C4E"/>
    <w:rPr>
      <w:b/>
      <w:lang w:eastAsia="ru-RU"/>
    </w:rPr>
  </w:style>
  <w:style w:type="paragraph" w:customStyle="1" w:styleId="af5">
    <w:name w:val="Нормальний текст"/>
    <w:basedOn w:val="a"/>
    <w:uiPriority w:val="99"/>
    <w:rsid w:val="00647C4E"/>
    <w:pPr>
      <w:spacing w:before="120" w:after="0" w:line="276" w:lineRule="auto"/>
      <w:ind w:firstLine="567"/>
    </w:pPr>
  </w:style>
  <w:style w:type="paragraph" w:styleId="af6">
    <w:name w:val="List Paragraph"/>
    <w:basedOn w:val="a"/>
    <w:uiPriority w:val="34"/>
    <w:qFormat/>
    <w:rsid w:val="00817DD0"/>
    <w:pPr>
      <w:ind w:left="720"/>
      <w:contextualSpacing/>
    </w:pPr>
  </w:style>
  <w:style w:type="character" w:styleId="af7">
    <w:name w:val="Hyperlink"/>
    <w:basedOn w:val="a0"/>
    <w:uiPriority w:val="99"/>
    <w:rsid w:val="005E3E99"/>
    <w:rPr>
      <w:rFonts w:cs="Times New Roman"/>
      <w:color w:val="0563C1"/>
      <w:u w:val="single"/>
    </w:rPr>
  </w:style>
  <w:style w:type="character" w:styleId="af8">
    <w:name w:val="FollowedHyperlink"/>
    <w:basedOn w:val="a0"/>
    <w:uiPriority w:val="99"/>
    <w:semiHidden/>
    <w:unhideWhenUsed/>
    <w:rsid w:val="006A3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1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t.ly/osobova_kartk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it.ly/zayava_rezum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4730</Words>
  <Characters>2697</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2023-04-12T07:50:00Z</dcterms:created>
  <dcterms:modified xsi:type="dcterms:W3CDTF">2023-04-12T07:50:00Z</dcterms:modified>
</cp:coreProperties>
</file>