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00F" w:rsidRPr="002F6B5A" w:rsidRDefault="0025700F" w:rsidP="0025700F">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25700F" w:rsidRPr="002F6B5A" w:rsidTr="00F72E45">
        <w:tc>
          <w:tcPr>
            <w:tcW w:w="5000" w:type="pct"/>
            <w:gridSpan w:val="3"/>
          </w:tcPr>
          <w:p w:rsidR="0025700F" w:rsidRPr="002F6B5A" w:rsidRDefault="0025700F" w:rsidP="00F72E45">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bookmarkStart w:id="0" w:name="_GoBack"/>
            <w:bookmarkEnd w:id="0"/>
          </w:p>
        </w:tc>
      </w:tr>
      <w:tr w:rsidR="0025700F" w:rsidRPr="002F6B5A" w:rsidTr="00CF5F55">
        <w:trPr>
          <w:trHeight w:val="1204"/>
        </w:trPr>
        <w:tc>
          <w:tcPr>
            <w:tcW w:w="1143" w:type="pct"/>
            <w:gridSpan w:val="2"/>
          </w:tcPr>
          <w:p w:rsidR="0025700F" w:rsidRPr="002F6B5A" w:rsidRDefault="0025700F" w:rsidP="00F72E45">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3857" w:type="pct"/>
          </w:tcPr>
          <w:p w:rsidR="0025700F" w:rsidRPr="005E3E99" w:rsidRDefault="0070792A" w:rsidP="00E962EF">
            <w:pPr>
              <w:widowControl w:val="0"/>
              <w:autoSpaceDE w:val="0"/>
              <w:autoSpaceDN w:val="0"/>
              <w:adjustRightInd w:val="0"/>
              <w:spacing w:after="0"/>
              <w:ind w:left="57" w:firstLine="0"/>
              <w:jc w:val="left"/>
              <w:rPr>
                <w:sz w:val="24"/>
                <w:szCs w:val="24"/>
              </w:rPr>
            </w:pPr>
            <w:r>
              <w:rPr>
                <w:sz w:val="24"/>
                <w:szCs w:val="24"/>
              </w:rPr>
              <w:t>начальник</w:t>
            </w:r>
            <w:r w:rsidR="00EB7FA6">
              <w:rPr>
                <w:sz w:val="24"/>
                <w:szCs w:val="24"/>
              </w:rPr>
              <w:t xml:space="preserve"> </w:t>
            </w:r>
            <w:r w:rsidR="00E962EF" w:rsidRPr="00E962EF">
              <w:rPr>
                <w:sz w:val="24"/>
                <w:szCs w:val="24"/>
              </w:rPr>
              <w:t>відділу міжнародного співробітництва</w:t>
            </w:r>
            <w:r w:rsidR="00EB7FA6">
              <w:rPr>
                <w:sz w:val="24"/>
                <w:szCs w:val="24"/>
              </w:rPr>
              <w:t xml:space="preserve"> </w:t>
            </w:r>
            <w:r w:rsidR="00532C15" w:rsidRPr="005E3E99">
              <w:rPr>
                <w:sz w:val="24"/>
                <w:szCs w:val="24"/>
              </w:rPr>
              <w:t xml:space="preserve">Секретаріату Центральної виборчої комісії </w:t>
            </w:r>
            <w:r w:rsidR="0025700F" w:rsidRPr="005E3E99">
              <w:rPr>
                <w:sz w:val="24"/>
                <w:szCs w:val="24"/>
              </w:rPr>
              <w:t xml:space="preserve">(категорія </w:t>
            </w:r>
            <w:r w:rsidR="006D7A0A">
              <w:rPr>
                <w:sz w:val="24"/>
                <w:szCs w:val="24"/>
              </w:rPr>
              <w:t>"</w:t>
            </w:r>
            <w:r>
              <w:rPr>
                <w:sz w:val="24"/>
                <w:szCs w:val="24"/>
              </w:rPr>
              <w:t>Б</w:t>
            </w:r>
            <w:r w:rsidR="0025700F" w:rsidRPr="005E3E99">
              <w:rPr>
                <w:sz w:val="24"/>
                <w:szCs w:val="24"/>
              </w:rPr>
              <w:t>")</w:t>
            </w:r>
          </w:p>
        </w:tc>
      </w:tr>
      <w:tr w:rsidR="0025700F" w:rsidRPr="002F6B5A" w:rsidTr="001F4C5A">
        <w:trPr>
          <w:trHeight w:val="1522"/>
        </w:trPr>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Посадові обов’язки</w:t>
            </w: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tc>
        <w:tc>
          <w:tcPr>
            <w:tcW w:w="3857" w:type="pct"/>
          </w:tcPr>
          <w:p w:rsidR="00EB7FA6" w:rsidRDefault="00512786" w:rsidP="00CC6E78">
            <w:pPr>
              <w:pStyle w:val="af6"/>
              <w:widowControl w:val="0"/>
              <w:numPr>
                <w:ilvl w:val="0"/>
                <w:numId w:val="18"/>
              </w:numPr>
              <w:tabs>
                <w:tab w:val="left" w:pos="180"/>
              </w:tabs>
              <w:spacing w:after="0"/>
              <w:ind w:left="38" w:firstLine="284"/>
              <w:rPr>
                <w:color w:val="000000"/>
                <w:sz w:val="24"/>
                <w:szCs w:val="24"/>
              </w:rPr>
            </w:pPr>
            <w:r w:rsidRPr="007A13CB">
              <w:rPr>
                <w:color w:val="000000"/>
                <w:sz w:val="24"/>
                <w:szCs w:val="24"/>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Головою Центральної виборчої комісії та керівником Секретаріату Комісії про виконання покладених на відділ завдань</w:t>
            </w:r>
            <w:r w:rsidR="007A13CB">
              <w:rPr>
                <w:color w:val="000000"/>
                <w:sz w:val="24"/>
                <w:szCs w:val="24"/>
              </w:rPr>
              <w:t xml:space="preserve">. </w:t>
            </w:r>
          </w:p>
          <w:p w:rsidR="00512786" w:rsidRPr="007A13CB" w:rsidRDefault="00512786" w:rsidP="00CC6E78">
            <w:pPr>
              <w:pStyle w:val="af6"/>
              <w:widowControl w:val="0"/>
              <w:numPr>
                <w:ilvl w:val="0"/>
                <w:numId w:val="18"/>
              </w:numPr>
              <w:tabs>
                <w:tab w:val="left" w:pos="51"/>
                <w:tab w:val="left" w:pos="175"/>
                <w:tab w:val="left" w:pos="460"/>
                <w:tab w:val="left" w:pos="718"/>
              </w:tabs>
              <w:spacing w:after="0"/>
              <w:ind w:left="38" w:firstLine="284"/>
              <w:rPr>
                <w:color w:val="000000"/>
                <w:sz w:val="24"/>
                <w:szCs w:val="24"/>
              </w:rPr>
            </w:pPr>
            <w:r w:rsidRPr="007A13CB">
              <w:rPr>
                <w:color w:val="000000"/>
                <w:sz w:val="24"/>
                <w:szCs w:val="24"/>
              </w:rPr>
              <w:t>Забезпечувати взаємодію Комісії з міжнародними організаціями, їх представництвами, іншими суб'єктами міжнародного співробітництва; здійснення дій, спрямованих на забезпечення акредитації офіційних спостерігачів від іноземних держав та міжнародних організацій</w:t>
            </w:r>
            <w:r w:rsidR="001F4C5A" w:rsidRPr="007A13CB">
              <w:rPr>
                <w:color w:val="000000"/>
                <w:sz w:val="24"/>
                <w:szCs w:val="24"/>
              </w:rPr>
              <w:t>.</w:t>
            </w:r>
          </w:p>
          <w:p w:rsidR="00512786" w:rsidRPr="007A13CB" w:rsidRDefault="001F4C5A" w:rsidP="007A13CB">
            <w:pPr>
              <w:pStyle w:val="af6"/>
              <w:widowControl w:val="0"/>
              <w:numPr>
                <w:ilvl w:val="0"/>
                <w:numId w:val="18"/>
              </w:numPr>
              <w:tabs>
                <w:tab w:val="left" w:pos="51"/>
                <w:tab w:val="left" w:pos="175"/>
              </w:tabs>
              <w:spacing w:after="0"/>
              <w:ind w:left="38" w:firstLine="284"/>
              <w:rPr>
                <w:color w:val="000000"/>
                <w:sz w:val="24"/>
                <w:szCs w:val="24"/>
              </w:rPr>
            </w:pPr>
            <w:r w:rsidRPr="007A13CB">
              <w:rPr>
                <w:color w:val="000000"/>
                <w:sz w:val="24"/>
                <w:szCs w:val="24"/>
              </w:rPr>
              <w:t>Забезпечувати реалізацію партнерських проєктів та програм міжнародних організацій, їх представництв, інших суб'єктів міжнародного співробітництва.</w:t>
            </w:r>
          </w:p>
          <w:p w:rsidR="001F4C5A" w:rsidRPr="007A13CB" w:rsidRDefault="001F4C5A" w:rsidP="007A13CB">
            <w:pPr>
              <w:pStyle w:val="af6"/>
              <w:widowControl w:val="0"/>
              <w:numPr>
                <w:ilvl w:val="0"/>
                <w:numId w:val="18"/>
              </w:numPr>
              <w:tabs>
                <w:tab w:val="left" w:pos="51"/>
                <w:tab w:val="left" w:pos="175"/>
              </w:tabs>
              <w:spacing w:after="0"/>
              <w:ind w:left="38" w:firstLine="284"/>
              <w:rPr>
                <w:color w:val="000000"/>
                <w:sz w:val="24"/>
                <w:szCs w:val="24"/>
              </w:rPr>
            </w:pPr>
            <w:r w:rsidRPr="007A13CB">
              <w:rPr>
                <w:color w:val="000000"/>
                <w:sz w:val="24"/>
                <w:szCs w:val="24"/>
              </w:rPr>
              <w:t>Забезпечувати планування роботи, підготовку проєкту плану діяльності відділу, формування і подання пропозицій щодо проєктів планів діяльності Комісії в межах повноважень відділу; здійснювати розподіл заходів, передбачених планом діяльності відділу, між підпорядкованими працівниками.</w:t>
            </w:r>
          </w:p>
          <w:p w:rsidR="005B33A7" w:rsidRPr="007A13CB" w:rsidRDefault="001F4C5A" w:rsidP="007A13CB">
            <w:pPr>
              <w:pStyle w:val="af6"/>
              <w:widowControl w:val="0"/>
              <w:numPr>
                <w:ilvl w:val="0"/>
                <w:numId w:val="18"/>
              </w:numPr>
              <w:tabs>
                <w:tab w:val="left" w:pos="51"/>
                <w:tab w:val="left" w:pos="175"/>
              </w:tabs>
              <w:spacing w:after="0"/>
              <w:ind w:left="38" w:firstLine="284"/>
              <w:rPr>
                <w:color w:val="000000"/>
                <w:sz w:val="24"/>
                <w:szCs w:val="24"/>
              </w:rPr>
            </w:pPr>
            <w:r w:rsidRPr="007A13CB">
              <w:rPr>
                <w:color w:val="000000"/>
                <w:sz w:val="24"/>
                <w:szCs w:val="24"/>
              </w:rPr>
              <w:t>Узгоджувати підготовлені відділом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у відповідній сфері, коригувати та доповнювати за необхідності, здійснювати аналіз ризиків та альтернативних варіантів.</w:t>
            </w:r>
          </w:p>
          <w:p w:rsidR="001F4C5A" w:rsidRPr="007A13CB" w:rsidRDefault="001F4C5A" w:rsidP="007A13CB">
            <w:pPr>
              <w:pStyle w:val="af6"/>
              <w:widowControl w:val="0"/>
              <w:numPr>
                <w:ilvl w:val="0"/>
                <w:numId w:val="18"/>
              </w:numPr>
              <w:tabs>
                <w:tab w:val="left" w:pos="51"/>
                <w:tab w:val="left" w:pos="175"/>
                <w:tab w:val="left" w:pos="458"/>
              </w:tabs>
              <w:spacing w:after="0"/>
              <w:ind w:hanging="89"/>
              <w:rPr>
                <w:color w:val="000000"/>
                <w:sz w:val="24"/>
                <w:szCs w:val="24"/>
              </w:rPr>
            </w:pPr>
            <w:r w:rsidRPr="007A13CB">
              <w:rPr>
                <w:color w:val="000000"/>
                <w:sz w:val="24"/>
                <w:szCs w:val="24"/>
              </w:rPr>
              <w:t>Забезпечувати підвищення рівня професійної компетентності працівників відділу.</w:t>
            </w:r>
          </w:p>
          <w:p w:rsidR="001F4C5A" w:rsidRPr="007A13CB" w:rsidRDefault="001F4C5A" w:rsidP="007A13CB">
            <w:pPr>
              <w:pStyle w:val="af6"/>
              <w:widowControl w:val="0"/>
              <w:numPr>
                <w:ilvl w:val="0"/>
                <w:numId w:val="18"/>
              </w:numPr>
              <w:tabs>
                <w:tab w:val="left" w:pos="51"/>
                <w:tab w:val="left" w:pos="175"/>
              </w:tabs>
              <w:spacing w:after="0"/>
              <w:ind w:left="38" w:firstLine="284"/>
              <w:rPr>
                <w:color w:val="000000"/>
                <w:sz w:val="24"/>
                <w:szCs w:val="24"/>
              </w:rPr>
            </w:pPr>
            <w:r w:rsidRPr="007A13CB">
              <w:rPr>
                <w:color w:val="000000"/>
                <w:sz w:val="24"/>
                <w:szCs w:val="24"/>
              </w:rPr>
              <w:t>Забезпечувати організацію розгляду звернень громадян, підприємств, установ та організацій, посадових осіб, учасників виборчого процесів, запитів та звернень народних депутатів, запитів на інформацію з питань, які належать до повноважень відділу.</w:t>
            </w:r>
          </w:p>
          <w:p w:rsidR="001F4C5A" w:rsidRPr="007A13CB" w:rsidRDefault="001F4C5A" w:rsidP="007A13CB">
            <w:pPr>
              <w:pStyle w:val="af6"/>
              <w:widowControl w:val="0"/>
              <w:numPr>
                <w:ilvl w:val="0"/>
                <w:numId w:val="18"/>
              </w:numPr>
              <w:tabs>
                <w:tab w:val="left" w:pos="51"/>
                <w:tab w:val="left" w:pos="175"/>
                <w:tab w:val="left" w:pos="458"/>
              </w:tabs>
              <w:spacing w:after="0"/>
              <w:ind w:hanging="89"/>
              <w:rPr>
                <w:color w:val="000000"/>
                <w:sz w:val="24"/>
                <w:szCs w:val="24"/>
              </w:rPr>
            </w:pPr>
            <w:r w:rsidRPr="007A13CB">
              <w:rPr>
                <w:color w:val="000000"/>
                <w:sz w:val="24"/>
                <w:szCs w:val="24"/>
              </w:rPr>
              <w:t>Надавати консультації, методичну та методологічну допомогу працівникам відділу та Комісії.</w:t>
            </w:r>
          </w:p>
          <w:p w:rsidR="001F4C5A" w:rsidRPr="007A13CB" w:rsidRDefault="001F4C5A" w:rsidP="007A13CB">
            <w:pPr>
              <w:pStyle w:val="af6"/>
              <w:widowControl w:val="0"/>
              <w:numPr>
                <w:ilvl w:val="0"/>
                <w:numId w:val="18"/>
              </w:numPr>
              <w:tabs>
                <w:tab w:val="left" w:pos="51"/>
                <w:tab w:val="left" w:pos="175"/>
                <w:tab w:val="left" w:pos="458"/>
              </w:tabs>
              <w:spacing w:after="0"/>
              <w:ind w:hanging="89"/>
              <w:rPr>
                <w:color w:val="000000"/>
                <w:sz w:val="24"/>
                <w:szCs w:val="24"/>
              </w:rPr>
            </w:pPr>
            <w:r w:rsidRPr="007A13CB">
              <w:rPr>
                <w:color w:val="000000"/>
                <w:sz w:val="24"/>
                <w:szCs w:val="24"/>
              </w:rPr>
              <w:t>Організовувати та скликати наради з питань, що належать до компетенції відділу.</w:t>
            </w:r>
          </w:p>
        </w:tc>
      </w:tr>
      <w:tr w:rsidR="0025700F" w:rsidRPr="002F6B5A" w:rsidTr="00F72E45">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 xml:space="preserve">Умови оплати </w:t>
            </w:r>
            <w:r w:rsidRPr="00E962EF">
              <w:rPr>
                <w:sz w:val="24"/>
                <w:szCs w:val="24"/>
                <w:lang w:eastAsia="uk-UA"/>
              </w:rPr>
              <w:t>праці</w:t>
            </w:r>
          </w:p>
        </w:tc>
        <w:tc>
          <w:tcPr>
            <w:tcW w:w="3857" w:type="pct"/>
          </w:tcPr>
          <w:p w:rsidR="0025700F" w:rsidRPr="00E1606C"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sidR="00BF7C7C">
              <w:rPr>
                <w:sz w:val="24"/>
                <w:szCs w:val="24"/>
              </w:rPr>
              <w:t>17</w:t>
            </w:r>
            <w:r w:rsidR="0070792A">
              <w:rPr>
                <w:sz w:val="24"/>
                <w:szCs w:val="24"/>
              </w:rPr>
              <w:t>200</w:t>
            </w:r>
            <w:r w:rsidRPr="00E1606C">
              <w:rPr>
                <w:sz w:val="24"/>
                <w:szCs w:val="24"/>
              </w:rPr>
              <w:t>,00 грн;</w:t>
            </w:r>
          </w:p>
          <w:p w:rsidR="0025700F" w:rsidRPr="00E1606C"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25700F" w:rsidRPr="002F6B5A"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25700F" w:rsidRPr="002F6B5A" w:rsidTr="00F72E45">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 xml:space="preserve">Інформація про строковість </w:t>
            </w:r>
            <w:r w:rsidRPr="002F6B5A">
              <w:rPr>
                <w:sz w:val="24"/>
                <w:szCs w:val="24"/>
                <w:lang w:eastAsia="uk-UA"/>
              </w:rPr>
              <w:lastRenderedPageBreak/>
              <w:t>безстроковість призначення на посаду</w:t>
            </w:r>
          </w:p>
        </w:tc>
        <w:tc>
          <w:tcPr>
            <w:tcW w:w="3857" w:type="pct"/>
          </w:tcPr>
          <w:p w:rsidR="0025700F" w:rsidRPr="002F6B5A" w:rsidRDefault="0025700F" w:rsidP="00F72E45">
            <w:pPr>
              <w:widowControl w:val="0"/>
              <w:shd w:val="clear" w:color="auto" w:fill="FFFFFF"/>
              <w:autoSpaceDE w:val="0"/>
              <w:autoSpaceDN w:val="0"/>
              <w:adjustRightInd w:val="0"/>
              <w:spacing w:after="0"/>
              <w:ind w:firstLine="0"/>
              <w:rPr>
                <w:sz w:val="24"/>
                <w:szCs w:val="24"/>
              </w:rPr>
            </w:pPr>
            <w:proofErr w:type="spellStart"/>
            <w:r>
              <w:rPr>
                <w:sz w:val="24"/>
                <w:szCs w:val="24"/>
              </w:rPr>
              <w:lastRenderedPageBreak/>
              <w:t>С</w:t>
            </w:r>
            <w:r w:rsidRPr="005E3E99">
              <w:rPr>
                <w:sz w:val="24"/>
                <w:szCs w:val="24"/>
              </w:rPr>
              <w:t>троково</w:t>
            </w:r>
            <w:proofErr w:type="spellEnd"/>
            <w:r w:rsidRPr="005E3E99">
              <w:rPr>
                <w:sz w:val="24"/>
                <w:szCs w:val="24"/>
              </w:rPr>
              <w:t xml:space="preserve">, до призначення на цю посаду переможця конкурсу або до спливу 12 місяців з дня припинення </w:t>
            </w:r>
            <w:r w:rsidRPr="005E3E99">
              <w:rPr>
                <w:sz w:val="24"/>
                <w:szCs w:val="24"/>
              </w:rPr>
              <w:lastRenderedPageBreak/>
              <w:t>чи скасування воєнного стану</w:t>
            </w:r>
          </w:p>
        </w:tc>
      </w:tr>
      <w:tr w:rsidR="0025700F" w:rsidRPr="002F6B5A" w:rsidTr="00C8291E">
        <w:tc>
          <w:tcPr>
            <w:tcW w:w="1143" w:type="pct"/>
            <w:gridSpan w:val="2"/>
          </w:tcPr>
          <w:p w:rsidR="0025700F" w:rsidRPr="002F6B5A" w:rsidRDefault="0025700F" w:rsidP="00F72E45">
            <w:pPr>
              <w:widowControl w:val="0"/>
              <w:spacing w:after="0"/>
              <w:ind w:firstLine="0"/>
              <w:jc w:val="left"/>
              <w:rPr>
                <w:sz w:val="24"/>
                <w:szCs w:val="24"/>
                <w:lang w:eastAsia="uk-UA"/>
              </w:rPr>
            </w:pPr>
            <w:r w:rsidRPr="005E3E99">
              <w:rPr>
                <w:sz w:val="24"/>
                <w:szCs w:val="24"/>
                <w:lang w:eastAsia="uk-UA"/>
              </w:rPr>
              <w:lastRenderedPageBreak/>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shd w:val="clear" w:color="auto" w:fill="FFFFFF" w:themeFill="background1"/>
          </w:tcPr>
          <w:p w:rsidR="0025700F" w:rsidRPr="009F702D" w:rsidRDefault="0025700F" w:rsidP="000928F1">
            <w:pPr>
              <w:pStyle w:val="af6"/>
              <w:widowControl w:val="0"/>
              <w:numPr>
                <w:ilvl w:val="0"/>
                <w:numId w:val="13"/>
              </w:numPr>
              <w:spacing w:after="0"/>
              <w:rPr>
                <w:color w:val="000000"/>
                <w:sz w:val="24"/>
                <w:szCs w:val="24"/>
              </w:rPr>
            </w:pPr>
            <w:r w:rsidRPr="009F702D">
              <w:rPr>
                <w:color w:val="000000"/>
                <w:sz w:val="24"/>
                <w:szCs w:val="24"/>
              </w:rPr>
              <w:t xml:space="preserve">Заява </w:t>
            </w:r>
            <w:r w:rsidR="00562165" w:rsidRPr="009F702D">
              <w:rPr>
                <w:color w:val="000000"/>
                <w:sz w:val="24"/>
                <w:szCs w:val="24"/>
              </w:rPr>
              <w:t>за</w:t>
            </w:r>
            <w:r w:rsidRPr="009F702D">
              <w:rPr>
                <w:color w:val="000000"/>
                <w:sz w:val="24"/>
                <w:szCs w:val="24"/>
              </w:rPr>
              <w:t xml:space="preserve"> </w:t>
            </w:r>
            <w:r w:rsidR="00562165" w:rsidRPr="009F702D">
              <w:rPr>
                <w:color w:val="000000"/>
                <w:sz w:val="24"/>
                <w:szCs w:val="24"/>
              </w:rPr>
              <w:t>зразком та</w:t>
            </w:r>
            <w:r w:rsidR="00F635E0" w:rsidRPr="009F702D">
              <w:rPr>
                <w:color w:val="000000"/>
                <w:sz w:val="24"/>
                <w:szCs w:val="24"/>
              </w:rPr>
              <w:t xml:space="preserve"> резюме за формою, що розміщені за посиланням</w:t>
            </w:r>
            <w:r w:rsidR="002E63B9" w:rsidRPr="009F702D">
              <w:rPr>
                <w:color w:val="000000"/>
                <w:sz w:val="24"/>
                <w:szCs w:val="24"/>
              </w:rPr>
              <w:t xml:space="preserve"> </w:t>
            </w:r>
            <w:hyperlink r:id="rId7" w:history="1">
              <w:r w:rsidR="00F437C2" w:rsidRPr="00F244ED">
                <w:rPr>
                  <w:rStyle w:val="af7"/>
                  <w:sz w:val="24"/>
                  <w:szCs w:val="24"/>
                </w:rPr>
                <w:t>https://bit.ly/zayava_rezume</w:t>
              </w:r>
            </w:hyperlink>
            <w:r w:rsidR="00F437C2" w:rsidRPr="00F437C2">
              <w:rPr>
                <w:rStyle w:val="af7"/>
                <w:sz w:val="24"/>
                <w:szCs w:val="24"/>
                <w:lang w:val="ru-RU"/>
              </w:rPr>
              <w:t xml:space="preserve"> </w:t>
            </w:r>
          </w:p>
          <w:p w:rsidR="0025700F" w:rsidRPr="009F702D" w:rsidRDefault="0025700F" w:rsidP="000928F1">
            <w:pPr>
              <w:pStyle w:val="af6"/>
              <w:widowControl w:val="0"/>
              <w:numPr>
                <w:ilvl w:val="0"/>
                <w:numId w:val="13"/>
              </w:numPr>
              <w:spacing w:after="0"/>
              <w:jc w:val="left"/>
              <w:rPr>
                <w:color w:val="000000"/>
                <w:sz w:val="24"/>
                <w:szCs w:val="24"/>
              </w:rPr>
            </w:pPr>
            <w:r w:rsidRPr="009F702D">
              <w:rPr>
                <w:color w:val="000000"/>
                <w:sz w:val="24"/>
                <w:szCs w:val="24"/>
              </w:rPr>
              <w:t>Заповнена особова картка встановлено зразка:</w:t>
            </w:r>
            <w:r w:rsidRPr="009F702D">
              <w:rPr>
                <w:sz w:val="24"/>
                <w:szCs w:val="24"/>
              </w:rPr>
              <w:t xml:space="preserve"> </w:t>
            </w:r>
            <w:hyperlink r:id="rId8" w:history="1">
              <w:r w:rsidR="00F437C2" w:rsidRPr="00F244ED">
                <w:rPr>
                  <w:rStyle w:val="af7"/>
                  <w:sz w:val="24"/>
                  <w:szCs w:val="24"/>
                </w:rPr>
                <w:t>https://bit.ly/osobova_kartka</w:t>
              </w:r>
            </w:hyperlink>
            <w:r w:rsidR="00F437C2" w:rsidRPr="00F437C2">
              <w:rPr>
                <w:rStyle w:val="af7"/>
                <w:sz w:val="24"/>
                <w:szCs w:val="24"/>
                <w:lang w:val="ru-RU"/>
              </w:rPr>
              <w:t xml:space="preserve"> </w:t>
            </w:r>
          </w:p>
          <w:p w:rsidR="0025700F" w:rsidRPr="009F702D" w:rsidRDefault="0025700F" w:rsidP="00F72E45">
            <w:pPr>
              <w:pStyle w:val="af6"/>
              <w:widowControl w:val="0"/>
              <w:numPr>
                <w:ilvl w:val="0"/>
                <w:numId w:val="13"/>
              </w:numPr>
              <w:spacing w:after="0"/>
              <w:rPr>
                <w:color w:val="000000"/>
                <w:sz w:val="24"/>
                <w:szCs w:val="24"/>
              </w:rPr>
            </w:pPr>
            <w:r w:rsidRPr="009F702D">
              <w:rPr>
                <w:color w:val="000000"/>
                <w:sz w:val="24"/>
                <w:szCs w:val="24"/>
              </w:rPr>
              <w:t>Документ, що підтверджує наявність громадянства України.</w:t>
            </w:r>
          </w:p>
          <w:p w:rsidR="0025700F" w:rsidRPr="009F702D" w:rsidRDefault="0025700F" w:rsidP="00F72E45">
            <w:pPr>
              <w:pStyle w:val="af6"/>
              <w:widowControl w:val="0"/>
              <w:numPr>
                <w:ilvl w:val="0"/>
                <w:numId w:val="13"/>
              </w:numPr>
              <w:spacing w:after="0"/>
              <w:rPr>
                <w:color w:val="000000"/>
                <w:sz w:val="24"/>
                <w:szCs w:val="24"/>
              </w:rPr>
            </w:pPr>
            <w:r w:rsidRPr="009F702D">
              <w:rPr>
                <w:color w:val="000000"/>
                <w:sz w:val="24"/>
                <w:szCs w:val="24"/>
              </w:rPr>
              <w:t>Документ(и), що підтверджують наявність відповідного ступеня вищої освіти</w:t>
            </w:r>
            <w:r w:rsidRPr="009F702D">
              <w:rPr>
                <w:sz w:val="24"/>
                <w:szCs w:val="24"/>
              </w:rPr>
              <w:t xml:space="preserve"> </w:t>
            </w:r>
            <w:r w:rsidRPr="009F702D">
              <w:rPr>
                <w:color w:val="000000"/>
                <w:sz w:val="24"/>
                <w:szCs w:val="24"/>
              </w:rPr>
              <w:t>згідно з вимогами законодавства, встановленими щодо відповідних посад.</w:t>
            </w:r>
          </w:p>
          <w:p w:rsidR="0025700F" w:rsidRPr="00322B3A" w:rsidRDefault="0025700F" w:rsidP="00F72E45">
            <w:pPr>
              <w:widowControl w:val="0"/>
              <w:spacing w:after="0"/>
              <w:ind w:left="51" w:firstLine="0"/>
              <w:rPr>
                <w:color w:val="000000"/>
                <w:sz w:val="24"/>
                <w:szCs w:val="24"/>
                <w:lang w:val="ru-RU"/>
              </w:rPr>
            </w:pPr>
            <w:r w:rsidRPr="009F702D">
              <w:rPr>
                <w:color w:val="000000"/>
                <w:sz w:val="24"/>
                <w:szCs w:val="24"/>
              </w:rPr>
              <w:t xml:space="preserve">Документи надсилаються на адресу електронної пошти </w:t>
            </w:r>
            <w:hyperlink r:id="rId9" w:history="1">
              <w:r w:rsidR="00322B3A" w:rsidRPr="00267AD4">
                <w:rPr>
                  <w:rStyle w:val="af7"/>
                  <w:sz w:val="24"/>
                  <w:szCs w:val="24"/>
                </w:rPr>
                <w:t>SlozkoOA@cvk.gov.ua</w:t>
              </w:r>
            </w:hyperlink>
            <w:r w:rsidRPr="009F702D">
              <w:rPr>
                <w:color w:val="000000"/>
                <w:sz w:val="24"/>
                <w:szCs w:val="24"/>
              </w:rPr>
              <w:t>.</w:t>
            </w:r>
          </w:p>
          <w:p w:rsidR="00FB506A" w:rsidRPr="009F702D" w:rsidRDefault="0025700F" w:rsidP="00322B3A">
            <w:pPr>
              <w:widowControl w:val="0"/>
              <w:spacing w:after="0"/>
              <w:ind w:left="51" w:firstLine="0"/>
              <w:rPr>
                <w:color w:val="000000"/>
                <w:sz w:val="24"/>
                <w:szCs w:val="24"/>
              </w:rPr>
            </w:pPr>
            <w:r w:rsidRPr="009F702D">
              <w:rPr>
                <w:color w:val="000000"/>
                <w:sz w:val="24"/>
                <w:szCs w:val="24"/>
              </w:rPr>
              <w:t xml:space="preserve">Інформація приймається до 17 год 00 </w:t>
            </w:r>
            <w:r w:rsidRPr="003E18B6">
              <w:rPr>
                <w:color w:val="000000"/>
                <w:sz w:val="24"/>
                <w:szCs w:val="24"/>
              </w:rPr>
              <w:t xml:space="preserve">хв </w:t>
            </w:r>
            <w:r w:rsidR="00322B3A" w:rsidRPr="00322B3A">
              <w:rPr>
                <w:color w:val="000000"/>
                <w:sz w:val="24"/>
                <w:szCs w:val="24"/>
                <w:lang w:val="ru-RU"/>
              </w:rPr>
              <w:t>25</w:t>
            </w:r>
            <w:r w:rsidRPr="003E18B6">
              <w:rPr>
                <w:color w:val="000000"/>
                <w:sz w:val="24"/>
                <w:szCs w:val="24"/>
              </w:rPr>
              <w:t xml:space="preserve"> </w:t>
            </w:r>
            <w:r w:rsidR="00E962EF" w:rsidRPr="003E18B6">
              <w:rPr>
                <w:color w:val="000000"/>
                <w:sz w:val="24"/>
                <w:szCs w:val="24"/>
              </w:rPr>
              <w:t>квітня</w:t>
            </w:r>
            <w:r w:rsidRPr="003E18B6">
              <w:rPr>
                <w:color w:val="000000"/>
                <w:sz w:val="24"/>
                <w:szCs w:val="24"/>
              </w:rPr>
              <w:t xml:space="preserve"> 202</w:t>
            </w:r>
            <w:r w:rsidR="006D7A0A" w:rsidRPr="003E18B6">
              <w:rPr>
                <w:color w:val="000000"/>
                <w:sz w:val="24"/>
                <w:szCs w:val="24"/>
              </w:rPr>
              <w:t>3</w:t>
            </w:r>
            <w:r w:rsidRPr="003E18B6">
              <w:rPr>
                <w:color w:val="000000"/>
                <w:sz w:val="24"/>
                <w:szCs w:val="24"/>
              </w:rPr>
              <w:t xml:space="preserve"> року.</w:t>
            </w:r>
            <w:r w:rsidR="009F702D" w:rsidRPr="009F702D">
              <w:rPr>
                <w:color w:val="000000"/>
                <w:sz w:val="24"/>
                <w:szCs w:val="24"/>
              </w:rPr>
              <w:t xml:space="preserve"> </w:t>
            </w:r>
          </w:p>
        </w:tc>
      </w:tr>
      <w:tr w:rsidR="0025700F" w:rsidRPr="002F6B5A" w:rsidTr="00F72E45">
        <w:trPr>
          <w:cantSplit/>
        </w:trPr>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25700F" w:rsidRPr="00976B09" w:rsidRDefault="0025700F" w:rsidP="00F72E45">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rsidR="0025700F" w:rsidRPr="00976B09" w:rsidRDefault="0025700F" w:rsidP="00F72E45">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rsidR="0025700F" w:rsidRPr="002F6B5A" w:rsidRDefault="0025700F" w:rsidP="00F72E45">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25700F" w:rsidRPr="002F6B5A" w:rsidTr="00F72E45">
        <w:tc>
          <w:tcPr>
            <w:tcW w:w="5000" w:type="pct"/>
            <w:gridSpan w:val="3"/>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25700F" w:rsidRPr="002F6B5A" w:rsidTr="00F72E45">
        <w:tc>
          <w:tcPr>
            <w:tcW w:w="117" w:type="pct"/>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1</w:t>
            </w:r>
          </w:p>
        </w:tc>
        <w:tc>
          <w:tcPr>
            <w:tcW w:w="1026" w:type="pct"/>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Освіта</w:t>
            </w:r>
          </w:p>
        </w:tc>
        <w:tc>
          <w:tcPr>
            <w:tcW w:w="3857" w:type="pct"/>
          </w:tcPr>
          <w:p w:rsidR="0025700F" w:rsidRPr="002F6B5A" w:rsidRDefault="0025700F" w:rsidP="00EF6411">
            <w:pPr>
              <w:widowControl w:val="0"/>
              <w:shd w:val="clear" w:color="auto" w:fill="FFFFFF"/>
              <w:autoSpaceDE w:val="0"/>
              <w:autoSpaceDN w:val="0"/>
              <w:adjustRightInd w:val="0"/>
              <w:spacing w:after="0"/>
              <w:ind w:left="57" w:firstLine="0"/>
              <w:rPr>
                <w:sz w:val="24"/>
                <w:szCs w:val="24"/>
                <w:lang w:eastAsia="uk-UA"/>
              </w:rPr>
            </w:pPr>
            <w:r w:rsidRPr="002F6B5A">
              <w:rPr>
                <w:sz w:val="24"/>
                <w:szCs w:val="24"/>
                <w:lang w:eastAsia="uk-UA"/>
              </w:rPr>
              <w:t>ступінь</w:t>
            </w:r>
            <w:r w:rsidRPr="002F6B5A">
              <w:rPr>
                <w:sz w:val="24"/>
                <w:szCs w:val="24"/>
              </w:rPr>
              <w:t xml:space="preserve"> вищої освіти не нижче </w:t>
            </w:r>
            <w:r w:rsidR="009F438E">
              <w:rPr>
                <w:sz w:val="24"/>
                <w:szCs w:val="24"/>
              </w:rPr>
              <w:t>магістра</w:t>
            </w:r>
            <w:r w:rsidRPr="002F6B5A">
              <w:rPr>
                <w:sz w:val="24"/>
                <w:szCs w:val="24"/>
              </w:rPr>
              <w:t xml:space="preserve"> </w:t>
            </w:r>
          </w:p>
        </w:tc>
      </w:tr>
      <w:tr w:rsidR="0025700F" w:rsidRPr="002F6B5A" w:rsidTr="00F72E45">
        <w:tc>
          <w:tcPr>
            <w:tcW w:w="117" w:type="pct"/>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2</w:t>
            </w:r>
          </w:p>
        </w:tc>
        <w:tc>
          <w:tcPr>
            <w:tcW w:w="1026" w:type="pct"/>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25700F" w:rsidRPr="002F6B5A" w:rsidRDefault="009F438E" w:rsidP="006D7A0A">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411B03" w:rsidRPr="00411B03" w:rsidTr="00F72E45">
        <w:tc>
          <w:tcPr>
            <w:tcW w:w="117" w:type="pct"/>
          </w:tcPr>
          <w:p w:rsidR="0025700F" w:rsidRPr="00411B03" w:rsidRDefault="0025700F" w:rsidP="00F72E45">
            <w:pPr>
              <w:spacing w:after="0"/>
              <w:ind w:firstLine="0"/>
              <w:jc w:val="center"/>
              <w:rPr>
                <w:sz w:val="24"/>
                <w:szCs w:val="24"/>
                <w:lang w:eastAsia="uk-UA"/>
              </w:rPr>
            </w:pPr>
            <w:r w:rsidRPr="00411B03">
              <w:rPr>
                <w:sz w:val="24"/>
                <w:szCs w:val="24"/>
                <w:lang w:eastAsia="uk-UA"/>
              </w:rPr>
              <w:t>3</w:t>
            </w:r>
          </w:p>
        </w:tc>
        <w:tc>
          <w:tcPr>
            <w:tcW w:w="1026" w:type="pct"/>
          </w:tcPr>
          <w:p w:rsidR="0025700F" w:rsidRPr="00411B03" w:rsidRDefault="0025700F" w:rsidP="00F72E45">
            <w:pPr>
              <w:spacing w:after="0"/>
              <w:ind w:firstLine="0"/>
              <w:jc w:val="left"/>
              <w:rPr>
                <w:sz w:val="24"/>
                <w:szCs w:val="24"/>
                <w:lang w:eastAsia="uk-UA"/>
              </w:rPr>
            </w:pPr>
            <w:r w:rsidRPr="00411B03">
              <w:rPr>
                <w:sz w:val="24"/>
                <w:szCs w:val="24"/>
                <w:lang w:eastAsia="uk-UA"/>
              </w:rPr>
              <w:t>Володіння державною мовою</w:t>
            </w:r>
          </w:p>
        </w:tc>
        <w:tc>
          <w:tcPr>
            <w:tcW w:w="3857" w:type="pct"/>
          </w:tcPr>
          <w:p w:rsidR="0025700F" w:rsidRPr="00411B03" w:rsidRDefault="0025700F" w:rsidP="00F72E45">
            <w:pPr>
              <w:widowControl w:val="0"/>
              <w:shd w:val="clear" w:color="auto" w:fill="FFFFFF"/>
              <w:autoSpaceDE w:val="0"/>
              <w:autoSpaceDN w:val="0"/>
              <w:adjustRightInd w:val="0"/>
              <w:spacing w:after="0"/>
              <w:ind w:left="57" w:firstLine="0"/>
              <w:rPr>
                <w:sz w:val="24"/>
                <w:szCs w:val="24"/>
                <w:lang w:eastAsia="uk-UA"/>
              </w:rPr>
            </w:pPr>
            <w:r w:rsidRPr="00411B03">
              <w:rPr>
                <w:sz w:val="24"/>
                <w:szCs w:val="24"/>
                <w:lang w:eastAsia="uk-UA"/>
              </w:rPr>
              <w:t>вільне</w:t>
            </w:r>
          </w:p>
        </w:tc>
      </w:tr>
      <w:tr w:rsidR="00411B03" w:rsidRPr="00411B03" w:rsidTr="002771C1">
        <w:tc>
          <w:tcPr>
            <w:tcW w:w="117" w:type="pct"/>
          </w:tcPr>
          <w:p w:rsidR="00411B03" w:rsidRPr="00411B03" w:rsidRDefault="00411B03" w:rsidP="00411B03">
            <w:pPr>
              <w:spacing w:after="0"/>
              <w:ind w:firstLine="0"/>
              <w:jc w:val="center"/>
              <w:rPr>
                <w:sz w:val="24"/>
                <w:szCs w:val="24"/>
                <w:lang w:eastAsia="uk-UA"/>
              </w:rPr>
            </w:pPr>
            <w:r w:rsidRPr="00411B03">
              <w:rPr>
                <w:sz w:val="24"/>
                <w:szCs w:val="24"/>
                <w:lang w:eastAsia="uk-UA"/>
              </w:rPr>
              <w:t>4</w:t>
            </w:r>
          </w:p>
        </w:tc>
        <w:tc>
          <w:tcPr>
            <w:tcW w:w="1026" w:type="pct"/>
            <w:tcBorders>
              <w:top w:val="single" w:sz="4" w:space="0" w:color="auto"/>
              <w:left w:val="single" w:sz="4" w:space="0" w:color="auto"/>
              <w:bottom w:val="single" w:sz="4" w:space="0" w:color="auto"/>
              <w:right w:val="single" w:sz="4" w:space="0" w:color="auto"/>
            </w:tcBorders>
          </w:tcPr>
          <w:p w:rsidR="00411B03" w:rsidRPr="00411B03" w:rsidRDefault="00411B03" w:rsidP="00411B03">
            <w:pPr>
              <w:spacing w:after="0"/>
              <w:ind w:firstLine="0"/>
              <w:jc w:val="left"/>
              <w:rPr>
                <w:sz w:val="24"/>
                <w:szCs w:val="24"/>
                <w:lang w:eastAsia="uk-UA"/>
              </w:rPr>
            </w:pPr>
            <w:r w:rsidRPr="00411B03">
              <w:rPr>
                <w:sz w:val="24"/>
                <w:szCs w:val="24"/>
                <w:lang w:eastAsia="uk-UA"/>
              </w:rPr>
              <w:t>Володіння іноземною мовою</w:t>
            </w:r>
          </w:p>
        </w:tc>
        <w:tc>
          <w:tcPr>
            <w:tcW w:w="3857" w:type="pct"/>
            <w:tcBorders>
              <w:top w:val="single" w:sz="4" w:space="0" w:color="auto"/>
              <w:left w:val="single" w:sz="4" w:space="0" w:color="auto"/>
              <w:bottom w:val="single" w:sz="4" w:space="0" w:color="auto"/>
              <w:right w:val="single" w:sz="4" w:space="0" w:color="auto"/>
            </w:tcBorders>
          </w:tcPr>
          <w:p w:rsidR="00411B03" w:rsidRPr="00411B03" w:rsidRDefault="00411B03" w:rsidP="00411B03">
            <w:pPr>
              <w:spacing w:after="0" w:line="228" w:lineRule="auto"/>
              <w:ind w:firstLine="0"/>
              <w:rPr>
                <w:sz w:val="24"/>
                <w:szCs w:val="24"/>
                <w:lang w:val="ru-RU" w:eastAsia="uk-UA"/>
              </w:rPr>
            </w:pPr>
            <w:r w:rsidRPr="00411B03">
              <w:rPr>
                <w:sz w:val="24"/>
                <w:szCs w:val="24"/>
                <w:shd w:val="clear" w:color="auto" w:fill="FFFFFF"/>
              </w:rPr>
              <w:t xml:space="preserve">знання англійської мови </w:t>
            </w:r>
            <w:r w:rsidRPr="00411B03">
              <w:rPr>
                <w:sz w:val="24"/>
                <w:szCs w:val="24"/>
              </w:rPr>
              <w:t xml:space="preserve">на рівні не нижче </w:t>
            </w:r>
            <w:r w:rsidRPr="00411B03">
              <w:rPr>
                <w:sz w:val="24"/>
                <w:szCs w:val="24"/>
                <w:lang w:val="en-US"/>
              </w:rPr>
              <w:t>B</w:t>
            </w:r>
            <w:r w:rsidRPr="00411B03">
              <w:rPr>
                <w:sz w:val="24"/>
                <w:szCs w:val="24"/>
                <w:lang w:val="ru-RU"/>
              </w:rPr>
              <w:t>2</w:t>
            </w:r>
          </w:p>
        </w:tc>
      </w:tr>
      <w:tr w:rsidR="00411B03" w:rsidRPr="002F6B5A" w:rsidTr="00F72E45">
        <w:tc>
          <w:tcPr>
            <w:tcW w:w="5000" w:type="pct"/>
            <w:gridSpan w:val="3"/>
          </w:tcPr>
          <w:p w:rsidR="00411B03" w:rsidRPr="002F6B5A" w:rsidRDefault="00411B03" w:rsidP="00411B03">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411B03" w:rsidRPr="002F6B5A" w:rsidTr="00F72E45">
        <w:tc>
          <w:tcPr>
            <w:tcW w:w="1143" w:type="pct"/>
            <w:gridSpan w:val="2"/>
          </w:tcPr>
          <w:p w:rsidR="00411B03" w:rsidRPr="002F6B5A" w:rsidRDefault="00411B03" w:rsidP="00411B03">
            <w:pPr>
              <w:spacing w:after="0"/>
              <w:ind w:firstLine="0"/>
              <w:jc w:val="center"/>
              <w:rPr>
                <w:sz w:val="24"/>
                <w:szCs w:val="24"/>
                <w:lang w:eastAsia="uk-UA"/>
              </w:rPr>
            </w:pPr>
            <w:r w:rsidRPr="002F6B5A">
              <w:rPr>
                <w:sz w:val="24"/>
                <w:szCs w:val="24"/>
                <w:lang w:eastAsia="uk-UA"/>
              </w:rPr>
              <w:t>Вимога</w:t>
            </w:r>
          </w:p>
        </w:tc>
        <w:tc>
          <w:tcPr>
            <w:tcW w:w="3857" w:type="pct"/>
          </w:tcPr>
          <w:p w:rsidR="00411B03" w:rsidRPr="002F6B5A" w:rsidRDefault="00411B03" w:rsidP="00411B03">
            <w:pPr>
              <w:spacing w:after="0"/>
              <w:ind w:firstLine="0"/>
              <w:jc w:val="center"/>
              <w:rPr>
                <w:sz w:val="24"/>
                <w:szCs w:val="24"/>
                <w:lang w:eastAsia="uk-UA"/>
              </w:rPr>
            </w:pPr>
            <w:r w:rsidRPr="002F6B5A">
              <w:rPr>
                <w:sz w:val="24"/>
                <w:szCs w:val="24"/>
                <w:lang w:eastAsia="uk-UA"/>
              </w:rPr>
              <w:t>Компоненти вимоги</w:t>
            </w:r>
          </w:p>
        </w:tc>
      </w:tr>
      <w:tr w:rsidR="009F438E" w:rsidRPr="002F6B5A" w:rsidTr="00FC51A0">
        <w:tc>
          <w:tcPr>
            <w:tcW w:w="117" w:type="pct"/>
          </w:tcPr>
          <w:p w:rsidR="009F438E" w:rsidRPr="002F6B5A" w:rsidRDefault="009F438E" w:rsidP="009F438E">
            <w:pPr>
              <w:spacing w:after="0"/>
              <w:ind w:firstLine="0"/>
              <w:jc w:val="center"/>
              <w:rPr>
                <w:sz w:val="24"/>
                <w:szCs w:val="24"/>
                <w:lang w:eastAsia="uk-UA"/>
              </w:rPr>
            </w:pPr>
            <w:r w:rsidRPr="002F6B5A">
              <w:rPr>
                <w:sz w:val="24"/>
                <w:szCs w:val="24"/>
                <w:lang w:eastAsia="uk-UA"/>
              </w:rPr>
              <w:t>1</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9F438E" w:rsidRPr="002F6B5A" w:rsidRDefault="009F438E" w:rsidP="009F438E">
            <w:pPr>
              <w:shd w:val="clear" w:color="auto" w:fill="FFFFFF"/>
              <w:spacing w:after="0"/>
              <w:ind w:firstLine="0"/>
              <w:rPr>
                <w:sz w:val="24"/>
                <w:szCs w:val="24"/>
              </w:rPr>
            </w:pPr>
            <w:r w:rsidRPr="002F6B5A">
              <w:rPr>
                <w:sz w:val="24"/>
                <w:szCs w:val="24"/>
              </w:rPr>
              <w:t>Лідерство</w:t>
            </w: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мотивувати до ефективності професійної діяльності;</w:t>
            </w:r>
          </w:p>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делегувати повноваження та управляти результатами діяльності;</w:t>
            </w:r>
          </w:p>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здатність до організації ефективної організаційної культури державної служби</w:t>
            </w:r>
          </w:p>
        </w:tc>
      </w:tr>
      <w:tr w:rsidR="009F438E" w:rsidRPr="002F6B5A" w:rsidTr="00D810D9">
        <w:tc>
          <w:tcPr>
            <w:tcW w:w="117" w:type="pct"/>
          </w:tcPr>
          <w:p w:rsidR="009F438E" w:rsidRPr="002F6B5A" w:rsidRDefault="009F438E" w:rsidP="009F438E">
            <w:pPr>
              <w:spacing w:after="0"/>
              <w:ind w:firstLine="0"/>
              <w:jc w:val="center"/>
              <w:rPr>
                <w:sz w:val="24"/>
                <w:szCs w:val="24"/>
                <w:lang w:eastAsia="uk-UA"/>
              </w:rPr>
            </w:pPr>
            <w:r w:rsidRPr="002F6B5A">
              <w:rPr>
                <w:sz w:val="24"/>
                <w:szCs w:val="24"/>
                <w:lang w:eastAsia="uk-UA"/>
              </w:rPr>
              <w:t>2</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9F438E" w:rsidRPr="002F6B5A" w:rsidRDefault="009F438E" w:rsidP="009F438E">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управління ресурсами;</w:t>
            </w:r>
          </w:p>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чітке планування реалізації;</w:t>
            </w:r>
          </w:p>
          <w:p w:rsidR="009F438E" w:rsidRPr="00C13870" w:rsidRDefault="009F438E" w:rsidP="009F438E">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формування та управління процесами</w:t>
            </w:r>
          </w:p>
        </w:tc>
      </w:tr>
      <w:tr w:rsidR="009F438E" w:rsidRPr="002F6B5A" w:rsidTr="0016440A">
        <w:tc>
          <w:tcPr>
            <w:tcW w:w="117" w:type="pct"/>
          </w:tcPr>
          <w:p w:rsidR="009F438E" w:rsidRPr="002F6B5A" w:rsidRDefault="009F438E" w:rsidP="009F438E">
            <w:pPr>
              <w:spacing w:after="0"/>
              <w:ind w:firstLine="0"/>
              <w:jc w:val="center"/>
              <w:rPr>
                <w:sz w:val="24"/>
                <w:szCs w:val="24"/>
                <w:lang w:eastAsia="uk-UA"/>
              </w:rPr>
            </w:pPr>
            <w:r w:rsidRPr="002F6B5A">
              <w:rPr>
                <w:sz w:val="24"/>
                <w:szCs w:val="24"/>
                <w:lang w:eastAsia="uk-UA"/>
              </w:rPr>
              <w:t>3</w:t>
            </w:r>
          </w:p>
        </w:tc>
        <w:tc>
          <w:tcPr>
            <w:tcW w:w="1026" w:type="pct"/>
            <w:tcBorders>
              <w:top w:val="single" w:sz="6" w:space="0" w:color="000000"/>
              <w:left w:val="single" w:sz="6" w:space="0" w:color="000000"/>
              <w:bottom w:val="single" w:sz="6" w:space="0" w:color="000000"/>
              <w:right w:val="single" w:sz="6" w:space="0" w:color="000000"/>
            </w:tcBorders>
            <w:shd w:val="clear" w:color="auto" w:fill="FFFFFF"/>
          </w:tcPr>
          <w:p w:rsidR="009F438E" w:rsidRPr="002F6B5A" w:rsidRDefault="009F438E" w:rsidP="009F438E">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Borders>
              <w:top w:val="single" w:sz="6" w:space="0" w:color="000000"/>
              <w:left w:val="single" w:sz="6" w:space="0" w:color="000000"/>
              <w:bottom w:val="single" w:sz="6" w:space="0" w:color="000000"/>
              <w:right w:val="single" w:sz="6" w:space="0" w:color="000000"/>
            </w:tcBorders>
            <w:shd w:val="clear" w:color="auto" w:fill="FFFFFF"/>
          </w:tcPr>
          <w:p w:rsidR="009F438E" w:rsidRPr="00C13870" w:rsidRDefault="009F438E" w:rsidP="009F438E">
            <w:pPr>
              <w:shd w:val="clear" w:color="auto" w:fill="FFFFFF"/>
              <w:spacing w:after="0"/>
              <w:ind w:firstLine="0"/>
              <w:rPr>
                <w:sz w:val="24"/>
                <w:szCs w:val="24"/>
              </w:rPr>
            </w:pPr>
            <w:r w:rsidRPr="00C13870">
              <w:rPr>
                <w:sz w:val="24"/>
                <w:szCs w:val="24"/>
              </w:rPr>
              <w:t>здатність ефективно взаємодіяти, сприймати та викладати думку, чітко висловлюватися (усно та письмово);</w:t>
            </w:r>
          </w:p>
          <w:p w:rsidR="009F438E" w:rsidRPr="00C13870" w:rsidRDefault="009F438E" w:rsidP="009F438E">
            <w:pPr>
              <w:shd w:val="clear" w:color="auto" w:fill="FFFFFF"/>
              <w:spacing w:after="0"/>
              <w:ind w:firstLine="0"/>
              <w:rPr>
                <w:sz w:val="24"/>
                <w:szCs w:val="24"/>
              </w:rPr>
            </w:pPr>
            <w:r w:rsidRPr="00C13870">
              <w:rPr>
                <w:sz w:val="24"/>
                <w:szCs w:val="24"/>
              </w:rPr>
              <w:t>готовність ділитися досвідом та ідеями, відкритість у обміні інформацією;</w:t>
            </w:r>
          </w:p>
          <w:p w:rsidR="009F438E" w:rsidRPr="00C13870" w:rsidRDefault="009F438E" w:rsidP="009F438E">
            <w:pPr>
              <w:shd w:val="clear" w:color="auto" w:fill="FFFFFF"/>
              <w:spacing w:after="0"/>
              <w:ind w:firstLine="0"/>
              <w:rPr>
                <w:sz w:val="24"/>
                <w:szCs w:val="24"/>
              </w:rPr>
            </w:pPr>
            <w:r w:rsidRPr="00C13870">
              <w:rPr>
                <w:sz w:val="24"/>
                <w:szCs w:val="24"/>
              </w:rPr>
              <w:lastRenderedPageBreak/>
              <w:t xml:space="preserve">орієнтація на командний результат, уміння розбудовувати партнерські відносини; </w:t>
            </w:r>
          </w:p>
          <w:p w:rsidR="009F438E" w:rsidRPr="00C13870" w:rsidRDefault="009F438E" w:rsidP="009F438E">
            <w:pPr>
              <w:shd w:val="clear" w:color="auto" w:fill="FFFFFF"/>
              <w:spacing w:after="0"/>
              <w:ind w:firstLine="0"/>
              <w:rPr>
                <w:sz w:val="24"/>
                <w:szCs w:val="24"/>
              </w:rPr>
            </w:pPr>
            <w:r w:rsidRPr="00C13870">
              <w:rPr>
                <w:sz w:val="24"/>
                <w:szCs w:val="24"/>
              </w:rPr>
              <w:t>здатність переконувати інших за допомогою аргументів та послідовної комунікації</w:t>
            </w:r>
          </w:p>
        </w:tc>
      </w:tr>
      <w:tr w:rsidR="00550A95" w:rsidRPr="002F6B5A" w:rsidTr="00F72E45">
        <w:tc>
          <w:tcPr>
            <w:tcW w:w="5000" w:type="pct"/>
            <w:gridSpan w:val="3"/>
          </w:tcPr>
          <w:p w:rsidR="00550A95" w:rsidRPr="002F6B5A" w:rsidRDefault="00550A95" w:rsidP="00550A95">
            <w:pPr>
              <w:spacing w:after="0"/>
              <w:ind w:firstLine="0"/>
              <w:jc w:val="center"/>
              <w:rPr>
                <w:sz w:val="24"/>
                <w:szCs w:val="24"/>
                <w:lang w:eastAsia="uk-UA"/>
              </w:rPr>
            </w:pPr>
            <w:r w:rsidRPr="002F6B5A">
              <w:rPr>
                <w:sz w:val="24"/>
                <w:szCs w:val="24"/>
                <w:lang w:eastAsia="uk-UA"/>
              </w:rPr>
              <w:lastRenderedPageBreak/>
              <w:t>Професійні знання</w:t>
            </w:r>
          </w:p>
        </w:tc>
      </w:tr>
      <w:tr w:rsidR="00550A95" w:rsidRPr="002F6B5A" w:rsidTr="00F72E45">
        <w:tc>
          <w:tcPr>
            <w:tcW w:w="1143" w:type="pct"/>
            <w:gridSpan w:val="2"/>
          </w:tcPr>
          <w:p w:rsidR="00550A95" w:rsidRPr="002F6B5A" w:rsidRDefault="00550A95" w:rsidP="00550A95">
            <w:pPr>
              <w:spacing w:after="0"/>
              <w:ind w:firstLine="0"/>
              <w:jc w:val="center"/>
              <w:rPr>
                <w:sz w:val="24"/>
                <w:szCs w:val="24"/>
                <w:lang w:eastAsia="uk-UA"/>
              </w:rPr>
            </w:pPr>
            <w:r w:rsidRPr="002F6B5A">
              <w:rPr>
                <w:sz w:val="24"/>
                <w:szCs w:val="24"/>
                <w:lang w:eastAsia="uk-UA"/>
              </w:rPr>
              <w:t>Вимога</w:t>
            </w:r>
          </w:p>
        </w:tc>
        <w:tc>
          <w:tcPr>
            <w:tcW w:w="3857" w:type="pct"/>
          </w:tcPr>
          <w:p w:rsidR="00550A95" w:rsidRPr="002F6B5A" w:rsidRDefault="00550A95" w:rsidP="00550A95">
            <w:pPr>
              <w:spacing w:after="0"/>
              <w:ind w:firstLine="0"/>
              <w:jc w:val="center"/>
              <w:rPr>
                <w:sz w:val="24"/>
                <w:szCs w:val="24"/>
                <w:lang w:eastAsia="uk-UA"/>
              </w:rPr>
            </w:pPr>
            <w:r w:rsidRPr="002F6B5A">
              <w:rPr>
                <w:sz w:val="24"/>
                <w:szCs w:val="24"/>
                <w:lang w:eastAsia="uk-UA"/>
              </w:rPr>
              <w:t>Компоненти вимоги</w:t>
            </w:r>
          </w:p>
        </w:tc>
      </w:tr>
      <w:tr w:rsidR="00550A95" w:rsidRPr="002F6B5A" w:rsidTr="00F72E45">
        <w:tc>
          <w:tcPr>
            <w:tcW w:w="117" w:type="pct"/>
          </w:tcPr>
          <w:p w:rsidR="00550A95" w:rsidRPr="002F6B5A" w:rsidRDefault="00550A95" w:rsidP="00550A95">
            <w:pPr>
              <w:spacing w:after="0"/>
              <w:ind w:firstLine="0"/>
              <w:jc w:val="center"/>
              <w:rPr>
                <w:sz w:val="24"/>
                <w:szCs w:val="24"/>
                <w:lang w:eastAsia="uk-UA"/>
              </w:rPr>
            </w:pPr>
            <w:r w:rsidRPr="002F6B5A">
              <w:rPr>
                <w:sz w:val="24"/>
                <w:szCs w:val="24"/>
                <w:lang w:eastAsia="uk-UA"/>
              </w:rPr>
              <w:t>1</w:t>
            </w:r>
          </w:p>
        </w:tc>
        <w:tc>
          <w:tcPr>
            <w:tcW w:w="1026" w:type="pct"/>
          </w:tcPr>
          <w:p w:rsidR="00550A95" w:rsidRPr="002F6B5A" w:rsidRDefault="00550A95" w:rsidP="00550A95">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9F438E" w:rsidRPr="002F6B5A" w:rsidRDefault="009F438E" w:rsidP="009F438E">
            <w:pPr>
              <w:spacing w:after="0"/>
              <w:ind w:firstLine="0"/>
              <w:rPr>
                <w:sz w:val="24"/>
                <w:szCs w:val="24"/>
                <w:lang w:eastAsia="uk-UA"/>
              </w:rPr>
            </w:pPr>
            <w:r w:rsidRPr="002F6B5A">
              <w:rPr>
                <w:sz w:val="24"/>
                <w:szCs w:val="24"/>
                <w:lang w:eastAsia="uk-UA"/>
              </w:rPr>
              <w:t>Конституція України;</w:t>
            </w:r>
          </w:p>
          <w:p w:rsidR="009F438E" w:rsidRPr="002F6B5A" w:rsidRDefault="009F438E" w:rsidP="009F438E">
            <w:pPr>
              <w:spacing w:after="0"/>
              <w:ind w:firstLine="0"/>
              <w:rPr>
                <w:sz w:val="24"/>
                <w:szCs w:val="24"/>
                <w:lang w:eastAsia="uk-UA"/>
              </w:rPr>
            </w:pPr>
            <w:r w:rsidRPr="002F6B5A">
              <w:rPr>
                <w:sz w:val="24"/>
                <w:szCs w:val="24"/>
                <w:lang w:eastAsia="uk-UA"/>
              </w:rPr>
              <w:t>Закон України "Про державну службу";</w:t>
            </w:r>
          </w:p>
          <w:p w:rsidR="009F438E" w:rsidRDefault="009F438E" w:rsidP="009F438E">
            <w:pPr>
              <w:spacing w:after="0"/>
              <w:ind w:firstLine="0"/>
              <w:rPr>
                <w:sz w:val="24"/>
                <w:szCs w:val="24"/>
                <w:lang w:eastAsia="uk-UA"/>
              </w:rPr>
            </w:pPr>
            <w:r w:rsidRPr="002F6B5A">
              <w:rPr>
                <w:sz w:val="24"/>
                <w:szCs w:val="24"/>
                <w:lang w:eastAsia="uk-UA"/>
              </w:rPr>
              <w:t xml:space="preserve">Закон України "Про запобігання корупції" </w:t>
            </w:r>
          </w:p>
          <w:p w:rsidR="009F438E" w:rsidRDefault="009F438E" w:rsidP="009F438E">
            <w:pPr>
              <w:spacing w:after="0"/>
              <w:ind w:firstLine="0"/>
              <w:rPr>
                <w:sz w:val="24"/>
                <w:szCs w:val="24"/>
                <w:lang w:eastAsia="uk-UA"/>
              </w:rPr>
            </w:pPr>
            <w:r w:rsidRPr="002F6B5A">
              <w:rPr>
                <w:sz w:val="24"/>
                <w:szCs w:val="24"/>
                <w:lang w:eastAsia="uk-UA"/>
              </w:rPr>
              <w:t>Закон України "Про Центральну виборчу комісію"</w:t>
            </w:r>
            <w:r>
              <w:rPr>
                <w:sz w:val="24"/>
                <w:szCs w:val="24"/>
                <w:lang w:eastAsia="uk-UA"/>
              </w:rPr>
              <w:t>;</w:t>
            </w:r>
          </w:p>
          <w:p w:rsidR="00550A95" w:rsidRPr="002F6B5A" w:rsidRDefault="009F438E" w:rsidP="009F438E">
            <w:pPr>
              <w:spacing w:after="0"/>
              <w:ind w:firstLine="0"/>
              <w:rPr>
                <w:sz w:val="24"/>
                <w:szCs w:val="24"/>
                <w:lang w:eastAsia="uk-UA"/>
              </w:rPr>
            </w:pPr>
            <w:r>
              <w:rPr>
                <w:sz w:val="24"/>
                <w:szCs w:val="24"/>
                <w:lang w:eastAsia="uk-UA"/>
              </w:rPr>
              <w:t xml:space="preserve">Закон України "Про Державний реєстр виборців" </w:t>
            </w:r>
            <w:r w:rsidRPr="002F6B5A">
              <w:rPr>
                <w:sz w:val="24"/>
                <w:szCs w:val="24"/>
                <w:lang w:eastAsia="uk-UA"/>
              </w:rPr>
              <w:t>та інше законодавство</w:t>
            </w:r>
            <w:r>
              <w:rPr>
                <w:sz w:val="24"/>
                <w:szCs w:val="24"/>
                <w:lang w:eastAsia="uk-UA"/>
              </w:rPr>
              <w:t>.</w:t>
            </w:r>
          </w:p>
        </w:tc>
      </w:tr>
    </w:tbl>
    <w:p w:rsidR="0025700F" w:rsidRPr="002F6B5A" w:rsidRDefault="0025700F" w:rsidP="0025700F">
      <w:pPr>
        <w:spacing w:after="0"/>
        <w:ind w:left="11624" w:firstLine="0"/>
        <w:jc w:val="center"/>
        <w:rPr>
          <w:sz w:val="2"/>
        </w:rPr>
      </w:pPr>
    </w:p>
    <w:p w:rsidR="00985CA8" w:rsidRPr="002F6B5A" w:rsidRDefault="00985CA8" w:rsidP="004171D4">
      <w:pPr>
        <w:spacing w:after="0"/>
        <w:ind w:left="11624" w:firstLine="0"/>
        <w:jc w:val="center"/>
        <w:rPr>
          <w:sz w:val="2"/>
        </w:rPr>
      </w:pPr>
    </w:p>
    <w:sectPr w:rsidR="00985CA8" w:rsidRPr="002F6B5A" w:rsidSect="007D3DA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988" w:rsidRDefault="002B2988" w:rsidP="00BE5EE5">
      <w:r>
        <w:separator/>
      </w:r>
    </w:p>
  </w:endnote>
  <w:endnote w:type="continuationSeparator" w:id="0">
    <w:p w:rsidR="002B2988" w:rsidRDefault="002B2988"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1A82">
      <w:rPr>
        <w:rStyle w:val="a5"/>
        <w:noProof/>
      </w:rPr>
      <w:t>5</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Pr="00636F91" w:rsidRDefault="00985CA8" w:rsidP="00636F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988" w:rsidRDefault="002B2988" w:rsidP="00BE5EE5">
      <w:r>
        <w:separator/>
      </w:r>
    </w:p>
  </w:footnote>
  <w:footnote w:type="continuationSeparator" w:id="0">
    <w:p w:rsidR="002B2988" w:rsidRDefault="002B2988"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08C1746C"/>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2" w15:restartNumberingAfterBreak="0">
    <w:nsid w:val="15551255"/>
    <w:multiLevelType w:val="hybridMultilevel"/>
    <w:tmpl w:val="D8DC0EF6"/>
    <w:lvl w:ilvl="0" w:tplc="07940348">
      <w:numFmt w:val="bullet"/>
      <w:lvlText w:val="–"/>
      <w:lvlJc w:val="left"/>
      <w:pPr>
        <w:ind w:left="1131" w:hanging="360"/>
      </w:pPr>
      <w:rPr>
        <w:rFonts w:ascii="Times New Roman" w:eastAsia="Times New Roman" w:hAnsi="Times New Roman" w:cs="Times New Roman" w:hint="default"/>
      </w:rPr>
    </w:lvl>
    <w:lvl w:ilvl="1" w:tplc="04220003" w:tentative="1">
      <w:start w:val="1"/>
      <w:numFmt w:val="bullet"/>
      <w:lvlText w:val="o"/>
      <w:lvlJc w:val="left"/>
      <w:pPr>
        <w:ind w:left="1851" w:hanging="360"/>
      </w:pPr>
      <w:rPr>
        <w:rFonts w:ascii="Courier New" w:hAnsi="Courier New" w:cs="Courier New" w:hint="default"/>
      </w:rPr>
    </w:lvl>
    <w:lvl w:ilvl="2" w:tplc="04220005" w:tentative="1">
      <w:start w:val="1"/>
      <w:numFmt w:val="bullet"/>
      <w:lvlText w:val=""/>
      <w:lvlJc w:val="left"/>
      <w:pPr>
        <w:ind w:left="2571" w:hanging="360"/>
      </w:pPr>
      <w:rPr>
        <w:rFonts w:ascii="Wingdings" w:hAnsi="Wingdings" w:hint="default"/>
      </w:rPr>
    </w:lvl>
    <w:lvl w:ilvl="3" w:tplc="04220001" w:tentative="1">
      <w:start w:val="1"/>
      <w:numFmt w:val="bullet"/>
      <w:lvlText w:val=""/>
      <w:lvlJc w:val="left"/>
      <w:pPr>
        <w:ind w:left="3291" w:hanging="360"/>
      </w:pPr>
      <w:rPr>
        <w:rFonts w:ascii="Symbol" w:hAnsi="Symbol" w:hint="default"/>
      </w:rPr>
    </w:lvl>
    <w:lvl w:ilvl="4" w:tplc="04220003" w:tentative="1">
      <w:start w:val="1"/>
      <w:numFmt w:val="bullet"/>
      <w:lvlText w:val="o"/>
      <w:lvlJc w:val="left"/>
      <w:pPr>
        <w:ind w:left="4011" w:hanging="360"/>
      </w:pPr>
      <w:rPr>
        <w:rFonts w:ascii="Courier New" w:hAnsi="Courier New" w:cs="Courier New" w:hint="default"/>
      </w:rPr>
    </w:lvl>
    <w:lvl w:ilvl="5" w:tplc="04220005" w:tentative="1">
      <w:start w:val="1"/>
      <w:numFmt w:val="bullet"/>
      <w:lvlText w:val=""/>
      <w:lvlJc w:val="left"/>
      <w:pPr>
        <w:ind w:left="4731" w:hanging="360"/>
      </w:pPr>
      <w:rPr>
        <w:rFonts w:ascii="Wingdings" w:hAnsi="Wingdings" w:hint="default"/>
      </w:rPr>
    </w:lvl>
    <w:lvl w:ilvl="6" w:tplc="04220001" w:tentative="1">
      <w:start w:val="1"/>
      <w:numFmt w:val="bullet"/>
      <w:lvlText w:val=""/>
      <w:lvlJc w:val="left"/>
      <w:pPr>
        <w:ind w:left="5451" w:hanging="360"/>
      </w:pPr>
      <w:rPr>
        <w:rFonts w:ascii="Symbol" w:hAnsi="Symbol" w:hint="default"/>
      </w:rPr>
    </w:lvl>
    <w:lvl w:ilvl="7" w:tplc="04220003" w:tentative="1">
      <w:start w:val="1"/>
      <w:numFmt w:val="bullet"/>
      <w:lvlText w:val="o"/>
      <w:lvlJc w:val="left"/>
      <w:pPr>
        <w:ind w:left="6171" w:hanging="360"/>
      </w:pPr>
      <w:rPr>
        <w:rFonts w:ascii="Courier New" w:hAnsi="Courier New" w:cs="Courier New" w:hint="default"/>
      </w:rPr>
    </w:lvl>
    <w:lvl w:ilvl="8" w:tplc="04220005" w:tentative="1">
      <w:start w:val="1"/>
      <w:numFmt w:val="bullet"/>
      <w:lvlText w:val=""/>
      <w:lvlJc w:val="left"/>
      <w:pPr>
        <w:ind w:left="6891" w:hanging="360"/>
      </w:pPr>
      <w:rPr>
        <w:rFonts w:ascii="Wingdings" w:hAnsi="Wingdings" w:hint="default"/>
      </w:rPr>
    </w:lvl>
  </w:abstractNum>
  <w:abstractNum w:abstractNumId="3"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4"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15:restartNumberingAfterBreak="0">
    <w:nsid w:val="39966C1D"/>
    <w:multiLevelType w:val="hybridMultilevel"/>
    <w:tmpl w:val="AE98A914"/>
    <w:lvl w:ilvl="0" w:tplc="DE4EE534">
      <w:start w:val="1"/>
      <w:numFmt w:val="decimal"/>
      <w:lvlText w:val="%1."/>
      <w:lvlJc w:val="left"/>
      <w:pPr>
        <w:ind w:left="411" w:hanging="360"/>
      </w:pPr>
      <w:rPr>
        <w:rFonts w:cs="Times New Roman" w:hint="default"/>
        <w:sz w:val="24"/>
        <w:szCs w:val="24"/>
      </w:r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8"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9"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10"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1"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2" w15:restartNumberingAfterBreak="0">
    <w:nsid w:val="64456E16"/>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13"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6"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7"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9"/>
  </w:num>
  <w:num w:numId="4">
    <w:abstractNumId w:val="16"/>
  </w:num>
  <w:num w:numId="5">
    <w:abstractNumId w:val="10"/>
  </w:num>
  <w:num w:numId="6">
    <w:abstractNumId w:val="5"/>
  </w:num>
  <w:num w:numId="7">
    <w:abstractNumId w:val="11"/>
  </w:num>
  <w:num w:numId="8">
    <w:abstractNumId w:val="4"/>
  </w:num>
  <w:num w:numId="9">
    <w:abstractNumId w:val="15"/>
  </w:num>
  <w:num w:numId="10">
    <w:abstractNumId w:val="7"/>
  </w:num>
  <w:num w:numId="11">
    <w:abstractNumId w:val="8"/>
  </w:num>
  <w:num w:numId="12">
    <w:abstractNumId w:val="14"/>
  </w:num>
  <w:num w:numId="13">
    <w:abstractNumId w:val="17"/>
  </w:num>
  <w:num w:numId="14">
    <w:abstractNumId w:val="13"/>
  </w:num>
  <w:num w:numId="15">
    <w:abstractNumId w:val="3"/>
  </w:num>
  <w:num w:numId="16">
    <w:abstractNumId w:val="12"/>
  </w:num>
  <w:num w:numId="17">
    <w:abstractNumId w:val="1"/>
  </w:num>
  <w:num w:numId="18">
    <w:abstractNumId w:val="6"/>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1A82"/>
    <w:rsid w:val="000063B7"/>
    <w:rsid w:val="000063C4"/>
    <w:rsid w:val="00006A17"/>
    <w:rsid w:val="000074E4"/>
    <w:rsid w:val="000103EE"/>
    <w:rsid w:val="00014D0B"/>
    <w:rsid w:val="00017C0F"/>
    <w:rsid w:val="00023015"/>
    <w:rsid w:val="00024741"/>
    <w:rsid w:val="00026370"/>
    <w:rsid w:val="00026448"/>
    <w:rsid w:val="00026D87"/>
    <w:rsid w:val="000379E3"/>
    <w:rsid w:val="00040816"/>
    <w:rsid w:val="0004174A"/>
    <w:rsid w:val="000424D8"/>
    <w:rsid w:val="000476B6"/>
    <w:rsid w:val="0006688F"/>
    <w:rsid w:val="000701E2"/>
    <w:rsid w:val="00072142"/>
    <w:rsid w:val="000806DF"/>
    <w:rsid w:val="00081181"/>
    <w:rsid w:val="00081FD6"/>
    <w:rsid w:val="00083AC6"/>
    <w:rsid w:val="00085E80"/>
    <w:rsid w:val="00086F31"/>
    <w:rsid w:val="00090909"/>
    <w:rsid w:val="00090E40"/>
    <w:rsid w:val="00091975"/>
    <w:rsid w:val="000928F1"/>
    <w:rsid w:val="00092D8A"/>
    <w:rsid w:val="00097185"/>
    <w:rsid w:val="00097A5A"/>
    <w:rsid w:val="000A11E0"/>
    <w:rsid w:val="000A214F"/>
    <w:rsid w:val="000A33F1"/>
    <w:rsid w:val="000A48D1"/>
    <w:rsid w:val="000A6774"/>
    <w:rsid w:val="000B09F2"/>
    <w:rsid w:val="000B28F5"/>
    <w:rsid w:val="000B346C"/>
    <w:rsid w:val="000B4373"/>
    <w:rsid w:val="000C1692"/>
    <w:rsid w:val="000C30DF"/>
    <w:rsid w:val="000C3277"/>
    <w:rsid w:val="000C5CED"/>
    <w:rsid w:val="000C6EB5"/>
    <w:rsid w:val="000C7A25"/>
    <w:rsid w:val="000D0948"/>
    <w:rsid w:val="000D42D9"/>
    <w:rsid w:val="000E3053"/>
    <w:rsid w:val="000E792F"/>
    <w:rsid w:val="000F2AF5"/>
    <w:rsid w:val="000F5515"/>
    <w:rsid w:val="000F7531"/>
    <w:rsid w:val="00103ADD"/>
    <w:rsid w:val="00106544"/>
    <w:rsid w:val="00117152"/>
    <w:rsid w:val="00123074"/>
    <w:rsid w:val="00125D90"/>
    <w:rsid w:val="0013027E"/>
    <w:rsid w:val="0013055F"/>
    <w:rsid w:val="001322EE"/>
    <w:rsid w:val="0013365E"/>
    <w:rsid w:val="0013425B"/>
    <w:rsid w:val="00134B94"/>
    <w:rsid w:val="00134DFF"/>
    <w:rsid w:val="0013743F"/>
    <w:rsid w:val="001379E3"/>
    <w:rsid w:val="00137FD9"/>
    <w:rsid w:val="0014223E"/>
    <w:rsid w:val="001457B5"/>
    <w:rsid w:val="00146518"/>
    <w:rsid w:val="00147A50"/>
    <w:rsid w:val="00151194"/>
    <w:rsid w:val="00152235"/>
    <w:rsid w:val="001528B4"/>
    <w:rsid w:val="001529C1"/>
    <w:rsid w:val="00153BED"/>
    <w:rsid w:val="001547E5"/>
    <w:rsid w:val="00156D8F"/>
    <w:rsid w:val="001603EF"/>
    <w:rsid w:val="001609C1"/>
    <w:rsid w:val="00161EF2"/>
    <w:rsid w:val="0016600A"/>
    <w:rsid w:val="00172B8A"/>
    <w:rsid w:val="0017419A"/>
    <w:rsid w:val="00175CA5"/>
    <w:rsid w:val="001845D8"/>
    <w:rsid w:val="00187D76"/>
    <w:rsid w:val="00192168"/>
    <w:rsid w:val="00193AA3"/>
    <w:rsid w:val="0019423E"/>
    <w:rsid w:val="00194746"/>
    <w:rsid w:val="00194983"/>
    <w:rsid w:val="00196995"/>
    <w:rsid w:val="00197FA3"/>
    <w:rsid w:val="001A3772"/>
    <w:rsid w:val="001A4747"/>
    <w:rsid w:val="001A6658"/>
    <w:rsid w:val="001A6855"/>
    <w:rsid w:val="001A756A"/>
    <w:rsid w:val="001A7A60"/>
    <w:rsid w:val="001B11B4"/>
    <w:rsid w:val="001B1408"/>
    <w:rsid w:val="001B3F94"/>
    <w:rsid w:val="001B61BC"/>
    <w:rsid w:val="001C21E1"/>
    <w:rsid w:val="001C3E70"/>
    <w:rsid w:val="001C7A54"/>
    <w:rsid w:val="001D0062"/>
    <w:rsid w:val="001D73B9"/>
    <w:rsid w:val="001E14FB"/>
    <w:rsid w:val="001E1547"/>
    <w:rsid w:val="001E3F7D"/>
    <w:rsid w:val="001E4A7E"/>
    <w:rsid w:val="001E7AAD"/>
    <w:rsid w:val="001F4C5A"/>
    <w:rsid w:val="001F5D86"/>
    <w:rsid w:val="00200A46"/>
    <w:rsid w:val="00202666"/>
    <w:rsid w:val="00202AB1"/>
    <w:rsid w:val="002078C1"/>
    <w:rsid w:val="00207943"/>
    <w:rsid w:val="0021591A"/>
    <w:rsid w:val="002167BC"/>
    <w:rsid w:val="002174DC"/>
    <w:rsid w:val="002218B7"/>
    <w:rsid w:val="00221E18"/>
    <w:rsid w:val="00232669"/>
    <w:rsid w:val="00234392"/>
    <w:rsid w:val="002366ED"/>
    <w:rsid w:val="00237A39"/>
    <w:rsid w:val="00243358"/>
    <w:rsid w:val="002441FA"/>
    <w:rsid w:val="0024575A"/>
    <w:rsid w:val="00250895"/>
    <w:rsid w:val="002566D5"/>
    <w:rsid w:val="00256BC5"/>
    <w:rsid w:val="0025700F"/>
    <w:rsid w:val="00257056"/>
    <w:rsid w:val="00263B54"/>
    <w:rsid w:val="002652B5"/>
    <w:rsid w:val="00280AC6"/>
    <w:rsid w:val="00287109"/>
    <w:rsid w:val="0029219B"/>
    <w:rsid w:val="00295C74"/>
    <w:rsid w:val="002A2F2A"/>
    <w:rsid w:val="002B2988"/>
    <w:rsid w:val="002B2D11"/>
    <w:rsid w:val="002C0B2A"/>
    <w:rsid w:val="002C3431"/>
    <w:rsid w:val="002D266E"/>
    <w:rsid w:val="002D4A28"/>
    <w:rsid w:val="002D6875"/>
    <w:rsid w:val="002D730F"/>
    <w:rsid w:val="002E1593"/>
    <w:rsid w:val="002E15A7"/>
    <w:rsid w:val="002E1E5E"/>
    <w:rsid w:val="002E29DD"/>
    <w:rsid w:val="002E63B9"/>
    <w:rsid w:val="002E7156"/>
    <w:rsid w:val="002E7185"/>
    <w:rsid w:val="002F50B1"/>
    <w:rsid w:val="002F52F5"/>
    <w:rsid w:val="002F6B5A"/>
    <w:rsid w:val="00301D1F"/>
    <w:rsid w:val="00306602"/>
    <w:rsid w:val="00310976"/>
    <w:rsid w:val="00311FB0"/>
    <w:rsid w:val="00311FB3"/>
    <w:rsid w:val="0031246C"/>
    <w:rsid w:val="00315B93"/>
    <w:rsid w:val="00316941"/>
    <w:rsid w:val="0031697D"/>
    <w:rsid w:val="003203D6"/>
    <w:rsid w:val="00320C22"/>
    <w:rsid w:val="00321B5F"/>
    <w:rsid w:val="00322B3A"/>
    <w:rsid w:val="00323AE2"/>
    <w:rsid w:val="00326C15"/>
    <w:rsid w:val="00327DF7"/>
    <w:rsid w:val="003300B5"/>
    <w:rsid w:val="00331235"/>
    <w:rsid w:val="003378EE"/>
    <w:rsid w:val="00337E85"/>
    <w:rsid w:val="00341B06"/>
    <w:rsid w:val="00342A4C"/>
    <w:rsid w:val="00345F90"/>
    <w:rsid w:val="00352E77"/>
    <w:rsid w:val="00361223"/>
    <w:rsid w:val="00363C6A"/>
    <w:rsid w:val="003674AC"/>
    <w:rsid w:val="0037192E"/>
    <w:rsid w:val="0037443C"/>
    <w:rsid w:val="003759FF"/>
    <w:rsid w:val="0037710B"/>
    <w:rsid w:val="00377804"/>
    <w:rsid w:val="0038036C"/>
    <w:rsid w:val="00380ECC"/>
    <w:rsid w:val="00381329"/>
    <w:rsid w:val="00383925"/>
    <w:rsid w:val="003900E9"/>
    <w:rsid w:val="00391786"/>
    <w:rsid w:val="00391FFA"/>
    <w:rsid w:val="003921BE"/>
    <w:rsid w:val="00396104"/>
    <w:rsid w:val="00396AB7"/>
    <w:rsid w:val="003A02A5"/>
    <w:rsid w:val="003B07A1"/>
    <w:rsid w:val="003B5B9D"/>
    <w:rsid w:val="003C6476"/>
    <w:rsid w:val="003C7073"/>
    <w:rsid w:val="003D21BC"/>
    <w:rsid w:val="003E1548"/>
    <w:rsid w:val="003E18B6"/>
    <w:rsid w:val="003E2F32"/>
    <w:rsid w:val="003E2FEE"/>
    <w:rsid w:val="003E37BD"/>
    <w:rsid w:val="003E3B0E"/>
    <w:rsid w:val="003E4783"/>
    <w:rsid w:val="003E50E9"/>
    <w:rsid w:val="003E6153"/>
    <w:rsid w:val="003F4020"/>
    <w:rsid w:val="0040459C"/>
    <w:rsid w:val="00410BD0"/>
    <w:rsid w:val="00411B03"/>
    <w:rsid w:val="00412355"/>
    <w:rsid w:val="0041314F"/>
    <w:rsid w:val="00413F87"/>
    <w:rsid w:val="004171D4"/>
    <w:rsid w:val="004248A8"/>
    <w:rsid w:val="0043567E"/>
    <w:rsid w:val="004452D3"/>
    <w:rsid w:val="00453103"/>
    <w:rsid w:val="00453611"/>
    <w:rsid w:val="00455564"/>
    <w:rsid w:val="004569A8"/>
    <w:rsid w:val="00457176"/>
    <w:rsid w:val="00466F75"/>
    <w:rsid w:val="004709DB"/>
    <w:rsid w:val="00473559"/>
    <w:rsid w:val="0047615A"/>
    <w:rsid w:val="0048021C"/>
    <w:rsid w:val="00493F05"/>
    <w:rsid w:val="00495F8B"/>
    <w:rsid w:val="0049655B"/>
    <w:rsid w:val="00496DF9"/>
    <w:rsid w:val="00496EC9"/>
    <w:rsid w:val="004A0561"/>
    <w:rsid w:val="004A2EB9"/>
    <w:rsid w:val="004B1279"/>
    <w:rsid w:val="004B4FC3"/>
    <w:rsid w:val="004B6DE1"/>
    <w:rsid w:val="004C0555"/>
    <w:rsid w:val="004C4C6F"/>
    <w:rsid w:val="004C660D"/>
    <w:rsid w:val="004C6EE1"/>
    <w:rsid w:val="004D4604"/>
    <w:rsid w:val="004D505D"/>
    <w:rsid w:val="004D6761"/>
    <w:rsid w:val="004E1EDD"/>
    <w:rsid w:val="004E2EE3"/>
    <w:rsid w:val="004E4AA0"/>
    <w:rsid w:val="004F0066"/>
    <w:rsid w:val="004F030E"/>
    <w:rsid w:val="004F03C5"/>
    <w:rsid w:val="004F39CE"/>
    <w:rsid w:val="00501229"/>
    <w:rsid w:val="0050463F"/>
    <w:rsid w:val="00505058"/>
    <w:rsid w:val="005100FF"/>
    <w:rsid w:val="00510E50"/>
    <w:rsid w:val="005124D3"/>
    <w:rsid w:val="00512786"/>
    <w:rsid w:val="0051468D"/>
    <w:rsid w:val="00514F0E"/>
    <w:rsid w:val="00516B75"/>
    <w:rsid w:val="0052279F"/>
    <w:rsid w:val="005230E9"/>
    <w:rsid w:val="00524C83"/>
    <w:rsid w:val="00526051"/>
    <w:rsid w:val="00532C15"/>
    <w:rsid w:val="005331B3"/>
    <w:rsid w:val="005338AE"/>
    <w:rsid w:val="005359CA"/>
    <w:rsid w:val="00535E95"/>
    <w:rsid w:val="0054288A"/>
    <w:rsid w:val="005466CC"/>
    <w:rsid w:val="00550A95"/>
    <w:rsid w:val="00551C33"/>
    <w:rsid w:val="00556795"/>
    <w:rsid w:val="00556BD4"/>
    <w:rsid w:val="005577A3"/>
    <w:rsid w:val="00560981"/>
    <w:rsid w:val="005617BE"/>
    <w:rsid w:val="00562165"/>
    <w:rsid w:val="00573822"/>
    <w:rsid w:val="005752F9"/>
    <w:rsid w:val="00585AAE"/>
    <w:rsid w:val="00587EF1"/>
    <w:rsid w:val="00591530"/>
    <w:rsid w:val="005956B6"/>
    <w:rsid w:val="00595C8F"/>
    <w:rsid w:val="00596C33"/>
    <w:rsid w:val="00596F59"/>
    <w:rsid w:val="005A014D"/>
    <w:rsid w:val="005A24A6"/>
    <w:rsid w:val="005A2A78"/>
    <w:rsid w:val="005A3CD2"/>
    <w:rsid w:val="005A4940"/>
    <w:rsid w:val="005A6A64"/>
    <w:rsid w:val="005A6D8A"/>
    <w:rsid w:val="005A7E67"/>
    <w:rsid w:val="005B33A7"/>
    <w:rsid w:val="005B6E4E"/>
    <w:rsid w:val="005C021C"/>
    <w:rsid w:val="005C0AC9"/>
    <w:rsid w:val="005C2035"/>
    <w:rsid w:val="005C2E75"/>
    <w:rsid w:val="005C4631"/>
    <w:rsid w:val="005C4B4D"/>
    <w:rsid w:val="005C5AB5"/>
    <w:rsid w:val="005C6C22"/>
    <w:rsid w:val="005D3638"/>
    <w:rsid w:val="005D5243"/>
    <w:rsid w:val="005D5988"/>
    <w:rsid w:val="005D62D7"/>
    <w:rsid w:val="005D7E6E"/>
    <w:rsid w:val="005E38CA"/>
    <w:rsid w:val="005E3E99"/>
    <w:rsid w:val="005E4275"/>
    <w:rsid w:val="005F6217"/>
    <w:rsid w:val="00605AE6"/>
    <w:rsid w:val="00607F48"/>
    <w:rsid w:val="00612E59"/>
    <w:rsid w:val="006136DB"/>
    <w:rsid w:val="00622410"/>
    <w:rsid w:val="0062420E"/>
    <w:rsid w:val="00631888"/>
    <w:rsid w:val="00632C75"/>
    <w:rsid w:val="00632C77"/>
    <w:rsid w:val="0063380A"/>
    <w:rsid w:val="00636F91"/>
    <w:rsid w:val="00640242"/>
    <w:rsid w:val="006443B0"/>
    <w:rsid w:val="00646D7D"/>
    <w:rsid w:val="00647C4E"/>
    <w:rsid w:val="0065076A"/>
    <w:rsid w:val="00652950"/>
    <w:rsid w:val="00652CAC"/>
    <w:rsid w:val="0065461D"/>
    <w:rsid w:val="0065652B"/>
    <w:rsid w:val="006575B3"/>
    <w:rsid w:val="006653E9"/>
    <w:rsid w:val="00670320"/>
    <w:rsid w:val="00673D6E"/>
    <w:rsid w:val="00674AE1"/>
    <w:rsid w:val="00675277"/>
    <w:rsid w:val="006754E9"/>
    <w:rsid w:val="006838B0"/>
    <w:rsid w:val="00684BF9"/>
    <w:rsid w:val="00685173"/>
    <w:rsid w:val="006872C2"/>
    <w:rsid w:val="00691E38"/>
    <w:rsid w:val="00693828"/>
    <w:rsid w:val="006975E5"/>
    <w:rsid w:val="006A009D"/>
    <w:rsid w:val="006A1548"/>
    <w:rsid w:val="006A4887"/>
    <w:rsid w:val="006A6E99"/>
    <w:rsid w:val="006B0FAE"/>
    <w:rsid w:val="006C45C2"/>
    <w:rsid w:val="006C6808"/>
    <w:rsid w:val="006D1C70"/>
    <w:rsid w:val="006D3726"/>
    <w:rsid w:val="006D488A"/>
    <w:rsid w:val="006D7A0A"/>
    <w:rsid w:val="006E63A9"/>
    <w:rsid w:val="006F15F2"/>
    <w:rsid w:val="006F243A"/>
    <w:rsid w:val="006F4D14"/>
    <w:rsid w:val="0070792A"/>
    <w:rsid w:val="00714BC2"/>
    <w:rsid w:val="00715224"/>
    <w:rsid w:val="0071538F"/>
    <w:rsid w:val="00717F37"/>
    <w:rsid w:val="007205CF"/>
    <w:rsid w:val="00721263"/>
    <w:rsid w:val="00725340"/>
    <w:rsid w:val="00734052"/>
    <w:rsid w:val="00741905"/>
    <w:rsid w:val="007500A6"/>
    <w:rsid w:val="007509DC"/>
    <w:rsid w:val="00751D08"/>
    <w:rsid w:val="007525BF"/>
    <w:rsid w:val="007602B0"/>
    <w:rsid w:val="00762952"/>
    <w:rsid w:val="00763B1A"/>
    <w:rsid w:val="00764135"/>
    <w:rsid w:val="0077046E"/>
    <w:rsid w:val="00771182"/>
    <w:rsid w:val="00771496"/>
    <w:rsid w:val="007728FC"/>
    <w:rsid w:val="00774804"/>
    <w:rsid w:val="00777579"/>
    <w:rsid w:val="00781E5B"/>
    <w:rsid w:val="00782973"/>
    <w:rsid w:val="00783164"/>
    <w:rsid w:val="00793192"/>
    <w:rsid w:val="0079632E"/>
    <w:rsid w:val="007A06E5"/>
    <w:rsid w:val="007A13CB"/>
    <w:rsid w:val="007A1F9F"/>
    <w:rsid w:val="007A26A3"/>
    <w:rsid w:val="007A45E0"/>
    <w:rsid w:val="007B0783"/>
    <w:rsid w:val="007B23D0"/>
    <w:rsid w:val="007B68C3"/>
    <w:rsid w:val="007C04A3"/>
    <w:rsid w:val="007C6BA3"/>
    <w:rsid w:val="007D3DA6"/>
    <w:rsid w:val="007D49A1"/>
    <w:rsid w:val="007D56A2"/>
    <w:rsid w:val="007D76E5"/>
    <w:rsid w:val="007D79A4"/>
    <w:rsid w:val="007E1547"/>
    <w:rsid w:val="007E1715"/>
    <w:rsid w:val="007E4FCA"/>
    <w:rsid w:val="007E7C9D"/>
    <w:rsid w:val="007F1F4D"/>
    <w:rsid w:val="007F2F82"/>
    <w:rsid w:val="007F4D10"/>
    <w:rsid w:val="008053E2"/>
    <w:rsid w:val="00806591"/>
    <w:rsid w:val="00811305"/>
    <w:rsid w:val="00814E89"/>
    <w:rsid w:val="00816176"/>
    <w:rsid w:val="008164FF"/>
    <w:rsid w:val="00817DD0"/>
    <w:rsid w:val="008239BD"/>
    <w:rsid w:val="00823EE0"/>
    <w:rsid w:val="008248EB"/>
    <w:rsid w:val="00830C8E"/>
    <w:rsid w:val="00832693"/>
    <w:rsid w:val="008411DA"/>
    <w:rsid w:val="0084206C"/>
    <w:rsid w:val="008434A2"/>
    <w:rsid w:val="008465BD"/>
    <w:rsid w:val="008512D8"/>
    <w:rsid w:val="0085130A"/>
    <w:rsid w:val="0085300C"/>
    <w:rsid w:val="00864176"/>
    <w:rsid w:val="00866228"/>
    <w:rsid w:val="008707CB"/>
    <w:rsid w:val="0088003D"/>
    <w:rsid w:val="008818B9"/>
    <w:rsid w:val="00881A65"/>
    <w:rsid w:val="00885DBA"/>
    <w:rsid w:val="0088620C"/>
    <w:rsid w:val="00886CED"/>
    <w:rsid w:val="008A2320"/>
    <w:rsid w:val="008A368E"/>
    <w:rsid w:val="008A6693"/>
    <w:rsid w:val="008A6A2A"/>
    <w:rsid w:val="008A776D"/>
    <w:rsid w:val="008B4B14"/>
    <w:rsid w:val="008B7C3B"/>
    <w:rsid w:val="008C6817"/>
    <w:rsid w:val="008D082F"/>
    <w:rsid w:val="008D5E26"/>
    <w:rsid w:val="008E213D"/>
    <w:rsid w:val="008E2BB3"/>
    <w:rsid w:val="008E7DD4"/>
    <w:rsid w:val="008F143A"/>
    <w:rsid w:val="008F1971"/>
    <w:rsid w:val="008F5235"/>
    <w:rsid w:val="008F78B9"/>
    <w:rsid w:val="00902E6E"/>
    <w:rsid w:val="00907349"/>
    <w:rsid w:val="0091219B"/>
    <w:rsid w:val="009131A2"/>
    <w:rsid w:val="00914160"/>
    <w:rsid w:val="0092313E"/>
    <w:rsid w:val="00927085"/>
    <w:rsid w:val="009322F1"/>
    <w:rsid w:val="00932F7A"/>
    <w:rsid w:val="00933311"/>
    <w:rsid w:val="009337C0"/>
    <w:rsid w:val="00935BF2"/>
    <w:rsid w:val="0093712A"/>
    <w:rsid w:val="0093716A"/>
    <w:rsid w:val="00937570"/>
    <w:rsid w:val="00940377"/>
    <w:rsid w:val="00941179"/>
    <w:rsid w:val="0094186A"/>
    <w:rsid w:val="00944DDF"/>
    <w:rsid w:val="00945062"/>
    <w:rsid w:val="009529F2"/>
    <w:rsid w:val="0095594C"/>
    <w:rsid w:val="00955A8A"/>
    <w:rsid w:val="00957664"/>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07E8"/>
    <w:rsid w:val="009A3082"/>
    <w:rsid w:val="009B1021"/>
    <w:rsid w:val="009B5C10"/>
    <w:rsid w:val="009C1550"/>
    <w:rsid w:val="009C42E0"/>
    <w:rsid w:val="009C6D66"/>
    <w:rsid w:val="009D069E"/>
    <w:rsid w:val="009D42D7"/>
    <w:rsid w:val="009E2E3F"/>
    <w:rsid w:val="009E5D6C"/>
    <w:rsid w:val="009E6B44"/>
    <w:rsid w:val="009F438E"/>
    <w:rsid w:val="009F46AB"/>
    <w:rsid w:val="009F702D"/>
    <w:rsid w:val="00A00DE9"/>
    <w:rsid w:val="00A05540"/>
    <w:rsid w:val="00A07CFF"/>
    <w:rsid w:val="00A11F68"/>
    <w:rsid w:val="00A317E9"/>
    <w:rsid w:val="00A3308A"/>
    <w:rsid w:val="00A36885"/>
    <w:rsid w:val="00A47F1B"/>
    <w:rsid w:val="00A5707C"/>
    <w:rsid w:val="00A6013D"/>
    <w:rsid w:val="00A6180E"/>
    <w:rsid w:val="00A62BFA"/>
    <w:rsid w:val="00A73327"/>
    <w:rsid w:val="00A7379F"/>
    <w:rsid w:val="00A73C8D"/>
    <w:rsid w:val="00A80B7F"/>
    <w:rsid w:val="00A83A6A"/>
    <w:rsid w:val="00A83BF7"/>
    <w:rsid w:val="00A859FD"/>
    <w:rsid w:val="00A87E4F"/>
    <w:rsid w:val="00A947EC"/>
    <w:rsid w:val="00A947FB"/>
    <w:rsid w:val="00A97252"/>
    <w:rsid w:val="00AA2C55"/>
    <w:rsid w:val="00AB1BE6"/>
    <w:rsid w:val="00AB1DDE"/>
    <w:rsid w:val="00AB4753"/>
    <w:rsid w:val="00AB724D"/>
    <w:rsid w:val="00AB7C04"/>
    <w:rsid w:val="00AC3753"/>
    <w:rsid w:val="00AC7E9D"/>
    <w:rsid w:val="00AD27A2"/>
    <w:rsid w:val="00AD725A"/>
    <w:rsid w:val="00AE4472"/>
    <w:rsid w:val="00AE4A49"/>
    <w:rsid w:val="00AE53B6"/>
    <w:rsid w:val="00AF1BF0"/>
    <w:rsid w:val="00AF21D5"/>
    <w:rsid w:val="00AF5298"/>
    <w:rsid w:val="00B035D5"/>
    <w:rsid w:val="00B04319"/>
    <w:rsid w:val="00B054DD"/>
    <w:rsid w:val="00B15C3F"/>
    <w:rsid w:val="00B20AC6"/>
    <w:rsid w:val="00B22D26"/>
    <w:rsid w:val="00B24374"/>
    <w:rsid w:val="00B24DB4"/>
    <w:rsid w:val="00B25804"/>
    <w:rsid w:val="00B305E2"/>
    <w:rsid w:val="00B37CFA"/>
    <w:rsid w:val="00B401F8"/>
    <w:rsid w:val="00B403C4"/>
    <w:rsid w:val="00B41D02"/>
    <w:rsid w:val="00B41FD6"/>
    <w:rsid w:val="00B45835"/>
    <w:rsid w:val="00B5339E"/>
    <w:rsid w:val="00B557EC"/>
    <w:rsid w:val="00B56AB6"/>
    <w:rsid w:val="00B56DA9"/>
    <w:rsid w:val="00B57AE2"/>
    <w:rsid w:val="00B64E3B"/>
    <w:rsid w:val="00B66221"/>
    <w:rsid w:val="00B7141E"/>
    <w:rsid w:val="00B71AA6"/>
    <w:rsid w:val="00B776BB"/>
    <w:rsid w:val="00B81BFC"/>
    <w:rsid w:val="00B82DB1"/>
    <w:rsid w:val="00B90CA2"/>
    <w:rsid w:val="00B92FC1"/>
    <w:rsid w:val="00B930BE"/>
    <w:rsid w:val="00B933D4"/>
    <w:rsid w:val="00BA10D7"/>
    <w:rsid w:val="00BA165F"/>
    <w:rsid w:val="00BA53D2"/>
    <w:rsid w:val="00BA6B6B"/>
    <w:rsid w:val="00BB269E"/>
    <w:rsid w:val="00BB63CB"/>
    <w:rsid w:val="00BC1930"/>
    <w:rsid w:val="00BC27D1"/>
    <w:rsid w:val="00BC6D9E"/>
    <w:rsid w:val="00BC6DD3"/>
    <w:rsid w:val="00BD2B6B"/>
    <w:rsid w:val="00BD64FE"/>
    <w:rsid w:val="00BE0A6B"/>
    <w:rsid w:val="00BE4602"/>
    <w:rsid w:val="00BE4BBA"/>
    <w:rsid w:val="00BE4CF1"/>
    <w:rsid w:val="00BE4E12"/>
    <w:rsid w:val="00BE5EE5"/>
    <w:rsid w:val="00BE5FA5"/>
    <w:rsid w:val="00BE639F"/>
    <w:rsid w:val="00BE712E"/>
    <w:rsid w:val="00BE7940"/>
    <w:rsid w:val="00BF0215"/>
    <w:rsid w:val="00BF31D7"/>
    <w:rsid w:val="00BF3E01"/>
    <w:rsid w:val="00BF6F4C"/>
    <w:rsid w:val="00BF7C7C"/>
    <w:rsid w:val="00C009CF"/>
    <w:rsid w:val="00C0134A"/>
    <w:rsid w:val="00C0327C"/>
    <w:rsid w:val="00C043F2"/>
    <w:rsid w:val="00C04A02"/>
    <w:rsid w:val="00C07E3A"/>
    <w:rsid w:val="00C15EEC"/>
    <w:rsid w:val="00C16540"/>
    <w:rsid w:val="00C16CBE"/>
    <w:rsid w:val="00C21785"/>
    <w:rsid w:val="00C231DE"/>
    <w:rsid w:val="00C2522A"/>
    <w:rsid w:val="00C27E12"/>
    <w:rsid w:val="00C3094C"/>
    <w:rsid w:val="00C33F84"/>
    <w:rsid w:val="00C35595"/>
    <w:rsid w:val="00C36CE1"/>
    <w:rsid w:val="00C43C0C"/>
    <w:rsid w:val="00C50557"/>
    <w:rsid w:val="00C50DF5"/>
    <w:rsid w:val="00C51256"/>
    <w:rsid w:val="00C53918"/>
    <w:rsid w:val="00C53D69"/>
    <w:rsid w:val="00C55737"/>
    <w:rsid w:val="00C60603"/>
    <w:rsid w:val="00C662C1"/>
    <w:rsid w:val="00C66FDA"/>
    <w:rsid w:val="00C67D6C"/>
    <w:rsid w:val="00C720C8"/>
    <w:rsid w:val="00C73F58"/>
    <w:rsid w:val="00C76EDF"/>
    <w:rsid w:val="00C82719"/>
    <w:rsid w:val="00C8291E"/>
    <w:rsid w:val="00C82A0C"/>
    <w:rsid w:val="00C83670"/>
    <w:rsid w:val="00C87003"/>
    <w:rsid w:val="00C87EC5"/>
    <w:rsid w:val="00CA1124"/>
    <w:rsid w:val="00CA1153"/>
    <w:rsid w:val="00CA285D"/>
    <w:rsid w:val="00CA41AB"/>
    <w:rsid w:val="00CB32B0"/>
    <w:rsid w:val="00CB416E"/>
    <w:rsid w:val="00CB49F0"/>
    <w:rsid w:val="00CB6F6D"/>
    <w:rsid w:val="00CC6E78"/>
    <w:rsid w:val="00CD216F"/>
    <w:rsid w:val="00CE0E41"/>
    <w:rsid w:val="00CE43D0"/>
    <w:rsid w:val="00CE4ACB"/>
    <w:rsid w:val="00CE7647"/>
    <w:rsid w:val="00CF171A"/>
    <w:rsid w:val="00CF5F55"/>
    <w:rsid w:val="00CF6EBF"/>
    <w:rsid w:val="00D015F8"/>
    <w:rsid w:val="00D02683"/>
    <w:rsid w:val="00D02738"/>
    <w:rsid w:val="00D0276E"/>
    <w:rsid w:val="00D02C4A"/>
    <w:rsid w:val="00D04BE7"/>
    <w:rsid w:val="00D14434"/>
    <w:rsid w:val="00D15267"/>
    <w:rsid w:val="00D161E7"/>
    <w:rsid w:val="00D16D1B"/>
    <w:rsid w:val="00D263F6"/>
    <w:rsid w:val="00D27F9A"/>
    <w:rsid w:val="00D4042A"/>
    <w:rsid w:val="00D510CA"/>
    <w:rsid w:val="00D5485C"/>
    <w:rsid w:val="00D566D7"/>
    <w:rsid w:val="00D629B0"/>
    <w:rsid w:val="00D749F4"/>
    <w:rsid w:val="00D77941"/>
    <w:rsid w:val="00D8458E"/>
    <w:rsid w:val="00D85CD7"/>
    <w:rsid w:val="00D90DC5"/>
    <w:rsid w:val="00D935A0"/>
    <w:rsid w:val="00D939C5"/>
    <w:rsid w:val="00D93BCC"/>
    <w:rsid w:val="00D94E7A"/>
    <w:rsid w:val="00D95994"/>
    <w:rsid w:val="00D9634F"/>
    <w:rsid w:val="00D969F7"/>
    <w:rsid w:val="00DA1D1B"/>
    <w:rsid w:val="00DA40DA"/>
    <w:rsid w:val="00DA6078"/>
    <w:rsid w:val="00DA60EA"/>
    <w:rsid w:val="00DB091C"/>
    <w:rsid w:val="00DB3EE8"/>
    <w:rsid w:val="00DB4C19"/>
    <w:rsid w:val="00DB522A"/>
    <w:rsid w:val="00DB7155"/>
    <w:rsid w:val="00DB7E24"/>
    <w:rsid w:val="00DC5905"/>
    <w:rsid w:val="00DD1D7F"/>
    <w:rsid w:val="00DD2F23"/>
    <w:rsid w:val="00DD49A3"/>
    <w:rsid w:val="00DD76B9"/>
    <w:rsid w:val="00DD78C7"/>
    <w:rsid w:val="00DE202A"/>
    <w:rsid w:val="00DE36B1"/>
    <w:rsid w:val="00DE50E0"/>
    <w:rsid w:val="00DE6A51"/>
    <w:rsid w:val="00DE6A65"/>
    <w:rsid w:val="00DF207D"/>
    <w:rsid w:val="00DF2FFD"/>
    <w:rsid w:val="00DF56A3"/>
    <w:rsid w:val="00E019C9"/>
    <w:rsid w:val="00E13D39"/>
    <w:rsid w:val="00E13E4F"/>
    <w:rsid w:val="00E1606C"/>
    <w:rsid w:val="00E17BA1"/>
    <w:rsid w:val="00E23BF1"/>
    <w:rsid w:val="00E40124"/>
    <w:rsid w:val="00E40455"/>
    <w:rsid w:val="00E52B50"/>
    <w:rsid w:val="00E61E06"/>
    <w:rsid w:val="00E75FA7"/>
    <w:rsid w:val="00E777EC"/>
    <w:rsid w:val="00E813E1"/>
    <w:rsid w:val="00E85D01"/>
    <w:rsid w:val="00E90766"/>
    <w:rsid w:val="00E92094"/>
    <w:rsid w:val="00E962EF"/>
    <w:rsid w:val="00E96BF5"/>
    <w:rsid w:val="00EA0104"/>
    <w:rsid w:val="00EA0B9A"/>
    <w:rsid w:val="00EA18BD"/>
    <w:rsid w:val="00EA3E0F"/>
    <w:rsid w:val="00EA6D9F"/>
    <w:rsid w:val="00EB22D1"/>
    <w:rsid w:val="00EB3C2B"/>
    <w:rsid w:val="00EB561F"/>
    <w:rsid w:val="00EB59E5"/>
    <w:rsid w:val="00EB7FA6"/>
    <w:rsid w:val="00EC4690"/>
    <w:rsid w:val="00EC6DF0"/>
    <w:rsid w:val="00EC76C4"/>
    <w:rsid w:val="00ED425D"/>
    <w:rsid w:val="00ED59F7"/>
    <w:rsid w:val="00ED63E4"/>
    <w:rsid w:val="00EE4FD3"/>
    <w:rsid w:val="00EF13EC"/>
    <w:rsid w:val="00EF1E3B"/>
    <w:rsid w:val="00EF62A2"/>
    <w:rsid w:val="00EF6411"/>
    <w:rsid w:val="00F014E4"/>
    <w:rsid w:val="00F046F9"/>
    <w:rsid w:val="00F07AE3"/>
    <w:rsid w:val="00F17968"/>
    <w:rsid w:val="00F2064D"/>
    <w:rsid w:val="00F2375F"/>
    <w:rsid w:val="00F242C8"/>
    <w:rsid w:val="00F2785E"/>
    <w:rsid w:val="00F3003E"/>
    <w:rsid w:val="00F31749"/>
    <w:rsid w:val="00F358EB"/>
    <w:rsid w:val="00F35ECF"/>
    <w:rsid w:val="00F37F77"/>
    <w:rsid w:val="00F437C2"/>
    <w:rsid w:val="00F444C9"/>
    <w:rsid w:val="00F46983"/>
    <w:rsid w:val="00F471C9"/>
    <w:rsid w:val="00F5024C"/>
    <w:rsid w:val="00F51B13"/>
    <w:rsid w:val="00F635E0"/>
    <w:rsid w:val="00F63CD5"/>
    <w:rsid w:val="00F66129"/>
    <w:rsid w:val="00F67468"/>
    <w:rsid w:val="00F71439"/>
    <w:rsid w:val="00F766D7"/>
    <w:rsid w:val="00F77471"/>
    <w:rsid w:val="00F80641"/>
    <w:rsid w:val="00F84042"/>
    <w:rsid w:val="00F8560C"/>
    <w:rsid w:val="00F87A4E"/>
    <w:rsid w:val="00F90123"/>
    <w:rsid w:val="00F90946"/>
    <w:rsid w:val="00F9464C"/>
    <w:rsid w:val="00F959D2"/>
    <w:rsid w:val="00FA0EEB"/>
    <w:rsid w:val="00FA11B2"/>
    <w:rsid w:val="00FA196D"/>
    <w:rsid w:val="00FA282E"/>
    <w:rsid w:val="00FA4EC9"/>
    <w:rsid w:val="00FB0147"/>
    <w:rsid w:val="00FB506A"/>
    <w:rsid w:val="00FB7BB5"/>
    <w:rsid w:val="00FC03CB"/>
    <w:rsid w:val="00FC35ED"/>
    <w:rsid w:val="00FC5208"/>
    <w:rsid w:val="00FD0EF0"/>
    <w:rsid w:val="00FD11DD"/>
    <w:rsid w:val="00FD3B3B"/>
    <w:rsid w:val="00FD3B9D"/>
    <w:rsid w:val="00FE0B15"/>
    <w:rsid w:val="00FE1836"/>
    <w:rsid w:val="00FE30F0"/>
    <w:rsid w:val="00FE593E"/>
    <w:rsid w:val="00FE5BE7"/>
    <w:rsid w:val="00FE6D8E"/>
    <w:rsid w:val="00FF02B2"/>
    <w:rsid w:val="00FF47DA"/>
    <w:rsid w:val="00FF66F9"/>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paragraph" w:customStyle="1" w:styleId="rvps14">
    <w:name w:val="rvps14"/>
    <w:basedOn w:val="a"/>
    <w:rsid w:val="00774804"/>
    <w:pPr>
      <w:spacing w:before="100" w:beforeAutospacing="1" w:after="100" w:afterAutospacing="1"/>
      <w:ind w:firstLine="0"/>
      <w:jc w:val="left"/>
    </w:pPr>
    <w:rPr>
      <w:sz w:val="24"/>
      <w:szCs w:val="24"/>
      <w:lang w:eastAsia="uk-UA"/>
    </w:rPr>
  </w:style>
  <w:style w:type="table" w:styleId="af8">
    <w:name w:val="Table Grid"/>
    <w:basedOn w:val="a1"/>
    <w:locked/>
    <w:rsid w:val="00D9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BE0A6B"/>
    <w:rPr>
      <w:color w:val="800080" w:themeColor="followedHyperlink"/>
      <w:u w:val="single"/>
    </w:rPr>
  </w:style>
  <w:style w:type="character" w:customStyle="1" w:styleId="12">
    <w:name w:val="Незакрита згадка1"/>
    <w:basedOn w:val="a0"/>
    <w:uiPriority w:val="99"/>
    <w:semiHidden/>
    <w:unhideWhenUsed/>
    <w:rsid w:val="000B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27904">
      <w:bodyDiv w:val="1"/>
      <w:marLeft w:val="0"/>
      <w:marRight w:val="0"/>
      <w:marTop w:val="0"/>
      <w:marBottom w:val="0"/>
      <w:divBdr>
        <w:top w:val="none" w:sz="0" w:space="0" w:color="auto"/>
        <w:left w:val="none" w:sz="0" w:space="0" w:color="auto"/>
        <w:bottom w:val="none" w:sz="0" w:space="0" w:color="auto"/>
        <w:right w:val="none" w:sz="0" w:space="0" w:color="auto"/>
      </w:divBdr>
      <w:divsChild>
        <w:div w:id="582682492">
          <w:marLeft w:val="-7"/>
          <w:marRight w:val="0"/>
          <w:marTop w:val="0"/>
          <w:marBottom w:val="0"/>
          <w:divBdr>
            <w:top w:val="none" w:sz="0" w:space="0" w:color="auto"/>
            <w:left w:val="none" w:sz="0" w:space="0" w:color="auto"/>
            <w:bottom w:val="none" w:sz="0" w:space="0" w:color="auto"/>
            <w:right w:val="none" w:sz="0" w:space="0" w:color="auto"/>
          </w:divBdr>
        </w:div>
      </w:divsChild>
    </w:div>
    <w:div w:id="567114435">
      <w:bodyDiv w:val="1"/>
      <w:marLeft w:val="0"/>
      <w:marRight w:val="0"/>
      <w:marTop w:val="0"/>
      <w:marBottom w:val="0"/>
      <w:divBdr>
        <w:top w:val="none" w:sz="0" w:space="0" w:color="auto"/>
        <w:left w:val="none" w:sz="0" w:space="0" w:color="auto"/>
        <w:bottom w:val="none" w:sz="0" w:space="0" w:color="auto"/>
        <w:right w:val="none" w:sz="0" w:space="0" w:color="auto"/>
      </w:divBdr>
    </w:div>
    <w:div w:id="738014181">
      <w:bodyDiv w:val="1"/>
      <w:marLeft w:val="0"/>
      <w:marRight w:val="0"/>
      <w:marTop w:val="0"/>
      <w:marBottom w:val="0"/>
      <w:divBdr>
        <w:top w:val="none" w:sz="0" w:space="0" w:color="auto"/>
        <w:left w:val="none" w:sz="0" w:space="0" w:color="auto"/>
        <w:bottom w:val="none" w:sz="0" w:space="0" w:color="auto"/>
        <w:right w:val="none" w:sz="0" w:space="0" w:color="auto"/>
      </w:divBdr>
      <w:divsChild>
        <w:div w:id="1688604874">
          <w:marLeft w:val="-7"/>
          <w:marRight w:val="0"/>
          <w:marTop w:val="0"/>
          <w:marBottom w:val="0"/>
          <w:divBdr>
            <w:top w:val="none" w:sz="0" w:space="0" w:color="auto"/>
            <w:left w:val="none" w:sz="0" w:space="0" w:color="auto"/>
            <w:bottom w:val="none" w:sz="0" w:space="0" w:color="auto"/>
            <w:right w:val="none" w:sz="0" w:space="0" w:color="auto"/>
          </w:divBdr>
        </w:div>
      </w:divsChild>
    </w:div>
    <w:div w:id="793789987">
      <w:bodyDiv w:val="1"/>
      <w:marLeft w:val="0"/>
      <w:marRight w:val="0"/>
      <w:marTop w:val="0"/>
      <w:marBottom w:val="0"/>
      <w:divBdr>
        <w:top w:val="none" w:sz="0" w:space="0" w:color="auto"/>
        <w:left w:val="none" w:sz="0" w:space="0" w:color="auto"/>
        <w:bottom w:val="none" w:sz="0" w:space="0" w:color="auto"/>
        <w:right w:val="none" w:sz="0" w:space="0" w:color="auto"/>
      </w:divBdr>
    </w:div>
    <w:div w:id="878669659">
      <w:bodyDiv w:val="1"/>
      <w:marLeft w:val="0"/>
      <w:marRight w:val="0"/>
      <w:marTop w:val="0"/>
      <w:marBottom w:val="0"/>
      <w:divBdr>
        <w:top w:val="none" w:sz="0" w:space="0" w:color="auto"/>
        <w:left w:val="none" w:sz="0" w:space="0" w:color="auto"/>
        <w:bottom w:val="none" w:sz="0" w:space="0" w:color="auto"/>
        <w:right w:val="none" w:sz="0" w:space="0" w:color="auto"/>
      </w:divBdr>
    </w:div>
    <w:div w:id="910383598">
      <w:bodyDiv w:val="1"/>
      <w:marLeft w:val="0"/>
      <w:marRight w:val="0"/>
      <w:marTop w:val="0"/>
      <w:marBottom w:val="0"/>
      <w:divBdr>
        <w:top w:val="none" w:sz="0" w:space="0" w:color="auto"/>
        <w:left w:val="none" w:sz="0" w:space="0" w:color="auto"/>
        <w:bottom w:val="none" w:sz="0" w:space="0" w:color="auto"/>
        <w:right w:val="none" w:sz="0" w:space="0" w:color="auto"/>
      </w:divBdr>
    </w:div>
    <w:div w:id="1666283555">
      <w:bodyDiv w:val="1"/>
      <w:marLeft w:val="0"/>
      <w:marRight w:val="0"/>
      <w:marTop w:val="0"/>
      <w:marBottom w:val="0"/>
      <w:divBdr>
        <w:top w:val="none" w:sz="0" w:space="0" w:color="auto"/>
        <w:left w:val="none" w:sz="0" w:space="0" w:color="auto"/>
        <w:bottom w:val="none" w:sz="0" w:space="0" w:color="auto"/>
        <w:right w:val="none" w:sz="0" w:space="0" w:color="auto"/>
      </w:divBdr>
    </w:div>
    <w:div w:id="1901207049">
      <w:bodyDiv w:val="1"/>
      <w:marLeft w:val="0"/>
      <w:marRight w:val="0"/>
      <w:marTop w:val="0"/>
      <w:marBottom w:val="0"/>
      <w:divBdr>
        <w:top w:val="none" w:sz="0" w:space="0" w:color="auto"/>
        <w:left w:val="none" w:sz="0" w:space="0" w:color="auto"/>
        <w:bottom w:val="none" w:sz="0" w:space="0" w:color="auto"/>
        <w:right w:val="none" w:sz="0" w:space="0" w:color="auto"/>
      </w:divBdr>
      <w:divsChild>
        <w:div w:id="167864887">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ozkoOA@cvk.gov.u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4654</Characters>
  <Application>Microsoft Office Word</Application>
  <DocSecurity>4</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2023-04-18T14:26:00Z</dcterms:created>
  <dcterms:modified xsi:type="dcterms:W3CDTF">2023-04-18T14:26:00Z</dcterms:modified>
</cp:coreProperties>
</file>