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CA8" w:rsidRPr="00EB59E5" w:rsidRDefault="00985CA8" w:rsidP="00CA1153">
      <w:pPr>
        <w:spacing w:after="0"/>
        <w:ind w:left="11624" w:firstLine="0"/>
        <w:jc w:val="center"/>
        <w:rPr>
          <w:bCs/>
          <w:sz w:val="26"/>
          <w:szCs w:val="26"/>
          <w:lang w:eastAsia="uk-UA"/>
        </w:rPr>
      </w:pPr>
      <w:bookmarkStart w:id="0" w:name="_GoBack"/>
      <w:bookmarkEnd w:id="0"/>
      <w:r w:rsidRPr="00EB59E5">
        <w:rPr>
          <w:bCs/>
          <w:sz w:val="26"/>
          <w:szCs w:val="26"/>
          <w:lang w:eastAsia="uk-UA"/>
        </w:rPr>
        <w:t>Додаток</w:t>
      </w:r>
      <w:r>
        <w:rPr>
          <w:bCs/>
          <w:sz w:val="26"/>
          <w:szCs w:val="26"/>
          <w:lang w:eastAsia="uk-UA"/>
        </w:rPr>
        <w:t xml:space="preserve"> </w:t>
      </w:r>
    </w:p>
    <w:p w:rsidR="00985CA8" w:rsidRDefault="00985CA8" w:rsidP="00CA1153">
      <w:pPr>
        <w:spacing w:after="0"/>
        <w:ind w:left="11624" w:firstLine="0"/>
        <w:jc w:val="center"/>
        <w:rPr>
          <w:bCs/>
          <w:sz w:val="26"/>
          <w:szCs w:val="26"/>
          <w:lang w:eastAsia="uk-UA"/>
        </w:rPr>
      </w:pPr>
      <w:r w:rsidRPr="00EB59E5">
        <w:rPr>
          <w:bCs/>
          <w:sz w:val="26"/>
          <w:szCs w:val="26"/>
          <w:lang w:eastAsia="uk-UA"/>
        </w:rPr>
        <w:t>до службової записки</w:t>
      </w:r>
    </w:p>
    <w:p w:rsidR="00985CA8" w:rsidRDefault="00985CA8" w:rsidP="00CB6F6D">
      <w:pPr>
        <w:widowControl w:val="0"/>
        <w:ind w:firstLine="0"/>
        <w:jc w:val="center"/>
        <w:rPr>
          <w:b/>
          <w:bCs/>
          <w:szCs w:val="28"/>
          <w:lang w:eastAsia="uk-UA"/>
        </w:rPr>
      </w:pPr>
    </w:p>
    <w:p w:rsidR="00E54B87" w:rsidRDefault="00E54B87" w:rsidP="00CB6F6D">
      <w:pPr>
        <w:widowControl w:val="0"/>
        <w:ind w:firstLine="0"/>
        <w:jc w:val="center"/>
        <w:rPr>
          <w:b/>
          <w:bCs/>
          <w:szCs w:val="28"/>
          <w:lang w:eastAsia="uk-UA"/>
        </w:rPr>
      </w:pPr>
    </w:p>
    <w:p w:rsidR="00985CA8" w:rsidRPr="002F6B5A" w:rsidRDefault="00985CA8" w:rsidP="002F6B5A">
      <w:pPr>
        <w:ind w:firstLine="0"/>
        <w:jc w:val="center"/>
        <w:rPr>
          <w:b/>
          <w:bCs/>
          <w:szCs w:val="28"/>
          <w:lang w:eastAsia="uk-UA"/>
        </w:rPr>
      </w:pPr>
      <w:r>
        <w:rPr>
          <w:b/>
          <w:bCs/>
          <w:szCs w:val="28"/>
          <w:lang w:eastAsia="uk-UA"/>
        </w:rPr>
        <w:t>Опис вакансії</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37"/>
        <w:gridCol w:w="2953"/>
        <w:gridCol w:w="11101"/>
      </w:tblGrid>
      <w:tr w:rsidR="00985CA8" w:rsidRPr="002F6B5A" w:rsidTr="002F6B5A">
        <w:tc>
          <w:tcPr>
            <w:tcW w:w="5000" w:type="pct"/>
            <w:gridSpan w:val="3"/>
          </w:tcPr>
          <w:p w:rsidR="00985CA8" w:rsidRPr="002F6B5A" w:rsidRDefault="00985CA8" w:rsidP="002F6B5A">
            <w:pPr>
              <w:widowControl w:val="0"/>
              <w:autoSpaceDE w:val="0"/>
              <w:autoSpaceDN w:val="0"/>
              <w:adjustRightInd w:val="0"/>
              <w:spacing w:after="0"/>
              <w:ind w:left="57" w:firstLine="0"/>
              <w:jc w:val="center"/>
              <w:rPr>
                <w:sz w:val="24"/>
                <w:szCs w:val="24"/>
                <w:lang w:eastAsia="uk-UA"/>
              </w:rPr>
            </w:pPr>
            <w:r w:rsidRPr="002F6B5A">
              <w:rPr>
                <w:sz w:val="24"/>
                <w:szCs w:val="24"/>
                <w:lang w:eastAsia="uk-UA"/>
              </w:rPr>
              <w:t>Загальні умови</w:t>
            </w:r>
          </w:p>
        </w:tc>
      </w:tr>
      <w:tr w:rsidR="00985CA8" w:rsidRPr="002F6B5A" w:rsidTr="005E3E99">
        <w:trPr>
          <w:trHeight w:val="864"/>
        </w:trPr>
        <w:tc>
          <w:tcPr>
            <w:tcW w:w="1143" w:type="pct"/>
            <w:gridSpan w:val="2"/>
          </w:tcPr>
          <w:p w:rsidR="00985CA8" w:rsidRPr="002F6B5A" w:rsidRDefault="00985CA8" w:rsidP="005E3E99">
            <w:pPr>
              <w:widowControl w:val="0"/>
              <w:autoSpaceDE w:val="0"/>
              <w:autoSpaceDN w:val="0"/>
              <w:adjustRightInd w:val="0"/>
              <w:spacing w:after="0"/>
              <w:ind w:left="57" w:firstLine="0"/>
              <w:rPr>
                <w:sz w:val="24"/>
                <w:szCs w:val="24"/>
                <w:lang w:eastAsia="uk-UA"/>
              </w:rPr>
            </w:pPr>
            <w:r w:rsidRPr="006136DB">
              <w:rPr>
                <w:sz w:val="24"/>
                <w:szCs w:val="24"/>
                <w:lang w:eastAsia="uk-UA"/>
              </w:rPr>
              <w:t>Назва та категорія посади, стосовно якої прийнято рішен</w:t>
            </w:r>
            <w:r w:rsidR="007E577D">
              <w:rPr>
                <w:sz w:val="24"/>
                <w:szCs w:val="24"/>
                <w:lang w:eastAsia="uk-UA"/>
              </w:rPr>
              <w:t>ня про необхідність призначення</w:t>
            </w:r>
          </w:p>
        </w:tc>
        <w:tc>
          <w:tcPr>
            <w:tcW w:w="3857" w:type="pct"/>
          </w:tcPr>
          <w:p w:rsidR="00985CA8" w:rsidRPr="005E3E99" w:rsidRDefault="00FE7E1A" w:rsidP="00FE7E1A">
            <w:pPr>
              <w:widowControl w:val="0"/>
              <w:autoSpaceDE w:val="0"/>
              <w:autoSpaceDN w:val="0"/>
              <w:adjustRightInd w:val="0"/>
              <w:spacing w:after="0"/>
              <w:ind w:left="57" w:firstLine="0"/>
              <w:jc w:val="left"/>
              <w:rPr>
                <w:sz w:val="24"/>
                <w:szCs w:val="24"/>
                <w:lang w:eastAsia="uk-UA"/>
              </w:rPr>
            </w:pPr>
            <w:r w:rsidRPr="00FE7E1A">
              <w:rPr>
                <w:sz w:val="24"/>
                <w:szCs w:val="24"/>
              </w:rPr>
              <w:t>начальник відділу інновацій та розвитку</w:t>
            </w:r>
            <w:r w:rsidR="00985CA8" w:rsidRPr="005E3E99">
              <w:rPr>
                <w:sz w:val="24"/>
                <w:szCs w:val="24"/>
              </w:rPr>
              <w:t xml:space="preserve"> управління </w:t>
            </w:r>
            <w:r w:rsidR="00441C11" w:rsidRPr="00441C11">
              <w:rPr>
                <w:sz w:val="24"/>
                <w:szCs w:val="24"/>
              </w:rPr>
              <w:t>інновацій та цифрової трансформації</w:t>
            </w:r>
            <w:r w:rsidR="00985CA8" w:rsidRPr="005E3E99">
              <w:rPr>
                <w:sz w:val="24"/>
                <w:szCs w:val="24"/>
              </w:rPr>
              <w:t xml:space="preserve"> Секретаріату Центральної виборчої комісії (категорія "Б")</w:t>
            </w:r>
          </w:p>
        </w:tc>
      </w:tr>
      <w:tr w:rsidR="00985CA8" w:rsidRPr="002F6B5A" w:rsidTr="006136DB">
        <w:trPr>
          <w:trHeight w:val="399"/>
        </w:trPr>
        <w:tc>
          <w:tcPr>
            <w:tcW w:w="1143" w:type="pct"/>
            <w:gridSpan w:val="2"/>
          </w:tcPr>
          <w:p w:rsidR="00985CA8" w:rsidRPr="002F6B5A" w:rsidRDefault="00985CA8" w:rsidP="0009467A">
            <w:pPr>
              <w:widowControl w:val="0"/>
              <w:autoSpaceDE w:val="0"/>
              <w:autoSpaceDN w:val="0"/>
              <w:adjustRightInd w:val="0"/>
              <w:spacing w:after="0"/>
              <w:ind w:left="57" w:firstLine="0"/>
              <w:rPr>
                <w:sz w:val="24"/>
                <w:szCs w:val="24"/>
                <w:lang w:eastAsia="uk-UA"/>
              </w:rPr>
            </w:pPr>
            <w:r w:rsidRPr="002F6B5A">
              <w:rPr>
                <w:sz w:val="24"/>
                <w:szCs w:val="24"/>
                <w:lang w:eastAsia="uk-UA"/>
              </w:rPr>
              <w:t>Посадові обов’язки</w:t>
            </w:r>
          </w:p>
        </w:tc>
        <w:tc>
          <w:tcPr>
            <w:tcW w:w="3857" w:type="pct"/>
          </w:tcPr>
          <w:p w:rsidR="006C4D31" w:rsidRPr="006C4D31" w:rsidRDefault="006C4D31" w:rsidP="006F592B">
            <w:pPr>
              <w:pStyle w:val="af6"/>
              <w:widowControl w:val="0"/>
              <w:numPr>
                <w:ilvl w:val="0"/>
                <w:numId w:val="13"/>
              </w:numPr>
              <w:tabs>
                <w:tab w:val="left" w:pos="458"/>
              </w:tabs>
              <w:spacing w:after="0"/>
              <w:ind w:left="458" w:hanging="425"/>
              <w:rPr>
                <w:sz w:val="24"/>
                <w:szCs w:val="24"/>
              </w:rPr>
            </w:pPr>
            <w:r w:rsidRPr="006F592B">
              <w:rPr>
                <w:color w:val="000000"/>
                <w:sz w:val="24"/>
                <w:szCs w:val="24"/>
              </w:rPr>
              <w:t>Безпосередньо</w:t>
            </w:r>
            <w:r w:rsidRPr="006C4D31">
              <w:rPr>
                <w:sz w:val="24"/>
                <w:szCs w:val="24"/>
              </w:rPr>
              <w:t xml:space="preserve"> здійснювати керівництво відділом, спрямовувати його діяльність, організовувати планування роботи та забезпечувати виконання функцій, покладених на відділ відповідно до законодавства, правил внутрішнього службового розпорядку Комісії, визначати порядок роботи відділу, нести персональну відповідальність та звітувати перед керівником управління про виконання покладених на відділ завдань.</w:t>
            </w:r>
          </w:p>
          <w:p w:rsidR="006C4D31" w:rsidRPr="0098666A" w:rsidRDefault="006C4D31" w:rsidP="006F592B">
            <w:pPr>
              <w:pStyle w:val="af6"/>
              <w:widowControl w:val="0"/>
              <w:numPr>
                <w:ilvl w:val="0"/>
                <w:numId w:val="13"/>
              </w:numPr>
              <w:tabs>
                <w:tab w:val="left" w:pos="458"/>
              </w:tabs>
              <w:spacing w:after="0"/>
              <w:ind w:left="458" w:hanging="425"/>
              <w:rPr>
                <w:sz w:val="24"/>
                <w:szCs w:val="24"/>
              </w:rPr>
            </w:pPr>
            <w:r w:rsidRPr="006F592B">
              <w:rPr>
                <w:color w:val="000000"/>
                <w:sz w:val="24"/>
                <w:szCs w:val="24"/>
              </w:rPr>
              <w:t>Забезпечувати</w:t>
            </w:r>
            <w:r w:rsidRPr="0098666A">
              <w:rPr>
                <w:sz w:val="24"/>
                <w:szCs w:val="24"/>
              </w:rPr>
              <w:t xml:space="preserve"> розроблення:</w:t>
            </w:r>
          </w:p>
          <w:p w:rsidR="006C4D31" w:rsidRPr="0098666A" w:rsidRDefault="006C4D31" w:rsidP="006F592B">
            <w:pPr>
              <w:pStyle w:val="af6"/>
              <w:widowControl w:val="0"/>
              <w:numPr>
                <w:ilvl w:val="1"/>
                <w:numId w:val="18"/>
              </w:numPr>
              <w:tabs>
                <w:tab w:val="left" w:pos="458"/>
              </w:tabs>
              <w:spacing w:after="0"/>
              <w:ind w:left="458" w:hanging="283"/>
              <w:rPr>
                <w:sz w:val="24"/>
                <w:szCs w:val="24"/>
              </w:rPr>
            </w:pPr>
            <w:r w:rsidRPr="0098666A">
              <w:rPr>
                <w:sz w:val="24"/>
                <w:szCs w:val="24"/>
              </w:rPr>
              <w:t xml:space="preserve">інструкцій, положень, роз'яснень, методичних матеріалів щодо впроваджуваних Комісією інноваційних </w:t>
            </w:r>
            <w:proofErr w:type="spellStart"/>
            <w:r w:rsidRPr="0098666A">
              <w:rPr>
                <w:sz w:val="24"/>
                <w:szCs w:val="24"/>
              </w:rPr>
              <w:t>проєктів</w:t>
            </w:r>
            <w:proofErr w:type="spellEnd"/>
            <w:r w:rsidRPr="0098666A">
              <w:rPr>
                <w:sz w:val="24"/>
                <w:szCs w:val="24"/>
              </w:rPr>
              <w:t xml:space="preserve"> та сучасних інформаційних технологій, технічних та програмних засобів; </w:t>
            </w:r>
          </w:p>
          <w:p w:rsidR="006C4D31" w:rsidRPr="0098666A" w:rsidRDefault="006C4D31" w:rsidP="006F592B">
            <w:pPr>
              <w:pStyle w:val="af6"/>
              <w:widowControl w:val="0"/>
              <w:numPr>
                <w:ilvl w:val="1"/>
                <w:numId w:val="18"/>
              </w:numPr>
              <w:tabs>
                <w:tab w:val="left" w:pos="458"/>
              </w:tabs>
              <w:spacing w:after="0"/>
              <w:ind w:left="458" w:hanging="283"/>
              <w:rPr>
                <w:sz w:val="24"/>
                <w:szCs w:val="24"/>
              </w:rPr>
            </w:pPr>
            <w:r w:rsidRPr="0098666A">
              <w:rPr>
                <w:sz w:val="24"/>
                <w:szCs w:val="24"/>
              </w:rPr>
              <w:t>технічних вимог, завдань щодо створення, розвитку та модернізації Єдиної автоматизованої інформаційно-аналітичної системи Центральної виборчої комісії  (далі – ЄІАС ЦВК);</w:t>
            </w:r>
          </w:p>
          <w:p w:rsidR="006C4D31" w:rsidRPr="0098666A" w:rsidRDefault="006C4D31" w:rsidP="006F592B">
            <w:pPr>
              <w:pStyle w:val="af6"/>
              <w:widowControl w:val="0"/>
              <w:numPr>
                <w:ilvl w:val="1"/>
                <w:numId w:val="18"/>
              </w:numPr>
              <w:tabs>
                <w:tab w:val="left" w:pos="458"/>
              </w:tabs>
              <w:spacing w:after="0"/>
              <w:ind w:left="458" w:hanging="283"/>
              <w:rPr>
                <w:sz w:val="24"/>
                <w:szCs w:val="24"/>
              </w:rPr>
            </w:pPr>
            <w:r w:rsidRPr="0098666A">
              <w:rPr>
                <w:sz w:val="24"/>
                <w:szCs w:val="24"/>
              </w:rPr>
              <w:t xml:space="preserve">стратегії впровадження інноваційних </w:t>
            </w:r>
            <w:proofErr w:type="spellStart"/>
            <w:r w:rsidRPr="0098666A">
              <w:rPr>
                <w:sz w:val="24"/>
                <w:szCs w:val="24"/>
              </w:rPr>
              <w:t>проєктів</w:t>
            </w:r>
            <w:proofErr w:type="spellEnd"/>
            <w:r w:rsidRPr="0098666A">
              <w:rPr>
                <w:sz w:val="24"/>
                <w:szCs w:val="24"/>
              </w:rPr>
              <w:t>, спрямованих на забезпечення виконання повноважень Комісії, із застосуванням сучасних інформаційних технологій, технічних та програмних засобів під час проведення виборів та референдумів;</w:t>
            </w:r>
          </w:p>
          <w:p w:rsidR="006C4D31" w:rsidRPr="0098666A" w:rsidRDefault="006C4D31" w:rsidP="006F592B">
            <w:pPr>
              <w:pStyle w:val="af6"/>
              <w:widowControl w:val="0"/>
              <w:numPr>
                <w:ilvl w:val="1"/>
                <w:numId w:val="18"/>
              </w:numPr>
              <w:tabs>
                <w:tab w:val="left" w:pos="458"/>
              </w:tabs>
              <w:spacing w:after="0"/>
              <w:ind w:left="458" w:hanging="283"/>
              <w:rPr>
                <w:sz w:val="24"/>
                <w:szCs w:val="24"/>
              </w:rPr>
            </w:pPr>
            <w:proofErr w:type="spellStart"/>
            <w:r w:rsidRPr="0098666A">
              <w:rPr>
                <w:sz w:val="24"/>
                <w:szCs w:val="24"/>
              </w:rPr>
              <w:t>проєктів</w:t>
            </w:r>
            <w:proofErr w:type="spellEnd"/>
            <w:r w:rsidRPr="0098666A">
              <w:rPr>
                <w:sz w:val="24"/>
                <w:szCs w:val="24"/>
              </w:rPr>
              <w:t xml:space="preserve"> актів Комісії щодо впроваджуваних Комісією інноваційних </w:t>
            </w:r>
            <w:proofErr w:type="spellStart"/>
            <w:r w:rsidRPr="0098666A">
              <w:rPr>
                <w:sz w:val="24"/>
                <w:szCs w:val="24"/>
              </w:rPr>
              <w:t>проєктів</w:t>
            </w:r>
            <w:proofErr w:type="spellEnd"/>
            <w:r w:rsidRPr="0098666A">
              <w:rPr>
                <w:sz w:val="24"/>
                <w:szCs w:val="24"/>
              </w:rPr>
              <w:t xml:space="preserve"> та сучасних інформаційних технологій, технічних та програмних засобів, інструкцій, положень, роз’яснень, методичних матеріалів;</w:t>
            </w:r>
          </w:p>
          <w:p w:rsidR="006C4D31" w:rsidRPr="0098666A" w:rsidRDefault="006C4D31" w:rsidP="006F592B">
            <w:pPr>
              <w:pStyle w:val="af6"/>
              <w:widowControl w:val="0"/>
              <w:numPr>
                <w:ilvl w:val="1"/>
                <w:numId w:val="18"/>
              </w:numPr>
              <w:tabs>
                <w:tab w:val="left" w:pos="458"/>
              </w:tabs>
              <w:spacing w:after="0"/>
              <w:ind w:left="458" w:hanging="283"/>
              <w:rPr>
                <w:sz w:val="24"/>
                <w:szCs w:val="24"/>
              </w:rPr>
            </w:pPr>
            <w:proofErr w:type="spellStart"/>
            <w:r w:rsidRPr="0098666A">
              <w:rPr>
                <w:sz w:val="24"/>
                <w:szCs w:val="24"/>
              </w:rPr>
              <w:t>проєктів</w:t>
            </w:r>
            <w:proofErr w:type="spellEnd"/>
            <w:r w:rsidRPr="0098666A">
              <w:rPr>
                <w:sz w:val="24"/>
                <w:szCs w:val="24"/>
              </w:rPr>
              <w:t xml:space="preserve"> нормативно-правових актів, у тому числі законодавчих пропозицій, для забезпечення реалізації заходів щодо формування, експлуатації та розвитку ЄІАС ЦВК;</w:t>
            </w:r>
          </w:p>
          <w:p w:rsidR="006C4D31" w:rsidRPr="0098666A" w:rsidRDefault="006C4D31" w:rsidP="006F592B">
            <w:pPr>
              <w:pStyle w:val="af6"/>
              <w:widowControl w:val="0"/>
              <w:numPr>
                <w:ilvl w:val="1"/>
                <w:numId w:val="18"/>
              </w:numPr>
              <w:tabs>
                <w:tab w:val="left" w:pos="458"/>
              </w:tabs>
              <w:spacing w:after="0"/>
              <w:ind w:left="458" w:hanging="283"/>
              <w:rPr>
                <w:sz w:val="24"/>
                <w:szCs w:val="24"/>
              </w:rPr>
            </w:pPr>
            <w:proofErr w:type="spellStart"/>
            <w:r w:rsidRPr="0098666A">
              <w:rPr>
                <w:sz w:val="24"/>
                <w:szCs w:val="24"/>
              </w:rPr>
              <w:t>проєктів</w:t>
            </w:r>
            <w:proofErr w:type="spellEnd"/>
            <w:r w:rsidRPr="0098666A">
              <w:rPr>
                <w:sz w:val="24"/>
                <w:szCs w:val="24"/>
              </w:rPr>
              <w:t xml:space="preserve"> актів Комісії щодо забезпечення розвитку та ефективності функціонування ЄІАС ЦВК відповідно до основних напрямів, визначених Концепцією створення Єдиної автоматизованої інформаційно-аналітичної системи Центральної виборчої комісії, схваленою постановою Комісії від 29 жовтня 2022 року № 447, впровадження електронних сервісів для реалізації суб’єктами виборчого процесу своїх прав та обов’язків, установлених законодавством про вибори і референдуми, зокрема щодо спрощення порядку реалізації права голосу виборцями, які проживають або перебувають за межами України.</w:t>
            </w:r>
          </w:p>
          <w:p w:rsidR="006C4D31" w:rsidRPr="0098666A" w:rsidRDefault="006C4D31" w:rsidP="006F592B">
            <w:pPr>
              <w:pStyle w:val="af6"/>
              <w:widowControl w:val="0"/>
              <w:numPr>
                <w:ilvl w:val="0"/>
                <w:numId w:val="13"/>
              </w:numPr>
              <w:tabs>
                <w:tab w:val="left" w:pos="458"/>
              </w:tabs>
              <w:spacing w:after="0"/>
              <w:ind w:left="458" w:hanging="425"/>
              <w:rPr>
                <w:sz w:val="24"/>
                <w:szCs w:val="24"/>
              </w:rPr>
            </w:pPr>
            <w:r w:rsidRPr="006F592B">
              <w:rPr>
                <w:color w:val="000000"/>
                <w:sz w:val="24"/>
                <w:szCs w:val="24"/>
              </w:rPr>
              <w:lastRenderedPageBreak/>
              <w:t>Забезпечувати</w:t>
            </w:r>
            <w:r w:rsidRPr="0098666A">
              <w:rPr>
                <w:sz w:val="24"/>
                <w:szCs w:val="24"/>
              </w:rPr>
              <w:t xml:space="preserve"> розроблення, здійснення фахової експертизи та долучення до розробки та фахової експертизи </w:t>
            </w:r>
            <w:proofErr w:type="spellStart"/>
            <w:r w:rsidRPr="0098666A">
              <w:rPr>
                <w:sz w:val="24"/>
                <w:szCs w:val="24"/>
              </w:rPr>
              <w:t>проєктів</w:t>
            </w:r>
            <w:proofErr w:type="spellEnd"/>
            <w:r w:rsidRPr="0098666A">
              <w:rPr>
                <w:sz w:val="24"/>
                <w:szCs w:val="24"/>
              </w:rPr>
              <w:t xml:space="preserve"> законів України щодо вдосконалення законодавства про вибори та референдуми в частині впровадження інноваційних технологій, технічних та програмних засобів під час проведення виборів та референдумів.</w:t>
            </w:r>
          </w:p>
          <w:p w:rsidR="006C4D31" w:rsidRPr="0098666A" w:rsidRDefault="006C4D31" w:rsidP="006F592B">
            <w:pPr>
              <w:pStyle w:val="af6"/>
              <w:widowControl w:val="0"/>
              <w:numPr>
                <w:ilvl w:val="0"/>
                <w:numId w:val="13"/>
              </w:numPr>
              <w:tabs>
                <w:tab w:val="left" w:pos="458"/>
              </w:tabs>
              <w:spacing w:after="0"/>
              <w:ind w:left="458" w:hanging="425"/>
              <w:rPr>
                <w:sz w:val="24"/>
                <w:szCs w:val="24"/>
              </w:rPr>
            </w:pPr>
            <w:r w:rsidRPr="006F592B">
              <w:rPr>
                <w:color w:val="000000"/>
                <w:sz w:val="24"/>
                <w:szCs w:val="24"/>
              </w:rPr>
              <w:t>Здійснювати</w:t>
            </w:r>
            <w:r w:rsidRPr="0098666A">
              <w:rPr>
                <w:sz w:val="24"/>
                <w:szCs w:val="24"/>
              </w:rPr>
              <w:t xml:space="preserve"> моніторинг та аналіз потреб Комісії, виборчих комісій та комісій з референдуму в частині автоматизації їх діяльності та надавати відповідні пропозиції начальнику управління, заступнику керівника Секретаріату Комісії з питань цифрового розвитку, цифрових трансформацій і </w:t>
            </w:r>
            <w:proofErr w:type="spellStart"/>
            <w:r w:rsidRPr="0098666A">
              <w:rPr>
                <w:sz w:val="24"/>
                <w:szCs w:val="24"/>
              </w:rPr>
              <w:t>цифровізації</w:t>
            </w:r>
            <w:proofErr w:type="spellEnd"/>
            <w:r w:rsidRPr="0098666A">
              <w:rPr>
                <w:sz w:val="24"/>
                <w:szCs w:val="24"/>
              </w:rPr>
              <w:t>.</w:t>
            </w:r>
          </w:p>
          <w:p w:rsidR="006C4D31" w:rsidRPr="0098666A" w:rsidRDefault="006C4D31" w:rsidP="006F592B">
            <w:pPr>
              <w:pStyle w:val="af6"/>
              <w:widowControl w:val="0"/>
              <w:numPr>
                <w:ilvl w:val="0"/>
                <w:numId w:val="13"/>
              </w:numPr>
              <w:tabs>
                <w:tab w:val="left" w:pos="458"/>
              </w:tabs>
              <w:spacing w:after="0"/>
              <w:ind w:left="458" w:hanging="425"/>
              <w:rPr>
                <w:sz w:val="24"/>
                <w:szCs w:val="24"/>
              </w:rPr>
            </w:pPr>
            <w:r w:rsidRPr="006F592B">
              <w:rPr>
                <w:color w:val="000000"/>
                <w:sz w:val="24"/>
                <w:szCs w:val="24"/>
              </w:rPr>
              <w:t>Вивчати</w:t>
            </w:r>
            <w:r w:rsidRPr="0098666A">
              <w:rPr>
                <w:sz w:val="24"/>
                <w:szCs w:val="24"/>
              </w:rPr>
              <w:t xml:space="preserve"> та аналізувати досвід органів адміністрування виборів і референдумів іноземних держав щодо автоматизації їх діяльності та впровадження сучасних технологій під час підготовки та проведення виборів і референдумів та розробляти пропозиції до плану заходів із впровадження відповідних кращих світових практик у виборчий та </w:t>
            </w:r>
            <w:proofErr w:type="spellStart"/>
            <w:r w:rsidRPr="0098666A">
              <w:rPr>
                <w:sz w:val="24"/>
                <w:szCs w:val="24"/>
              </w:rPr>
              <w:t>референдумний</w:t>
            </w:r>
            <w:proofErr w:type="spellEnd"/>
            <w:r w:rsidRPr="0098666A">
              <w:rPr>
                <w:sz w:val="24"/>
                <w:szCs w:val="24"/>
              </w:rPr>
              <w:t xml:space="preserve"> процеси в Україні.</w:t>
            </w:r>
          </w:p>
          <w:p w:rsidR="006C4D31" w:rsidRPr="0098666A" w:rsidRDefault="006C4D31" w:rsidP="006F592B">
            <w:pPr>
              <w:pStyle w:val="af6"/>
              <w:widowControl w:val="0"/>
              <w:numPr>
                <w:ilvl w:val="0"/>
                <w:numId w:val="13"/>
              </w:numPr>
              <w:tabs>
                <w:tab w:val="left" w:pos="458"/>
              </w:tabs>
              <w:spacing w:after="0"/>
              <w:ind w:left="458" w:hanging="425"/>
              <w:rPr>
                <w:sz w:val="24"/>
                <w:szCs w:val="24"/>
              </w:rPr>
            </w:pPr>
            <w:r w:rsidRPr="006F592B">
              <w:rPr>
                <w:color w:val="000000"/>
                <w:sz w:val="24"/>
                <w:szCs w:val="24"/>
              </w:rPr>
              <w:t>Надавати</w:t>
            </w:r>
            <w:r w:rsidRPr="0098666A">
              <w:rPr>
                <w:sz w:val="24"/>
                <w:szCs w:val="24"/>
              </w:rPr>
              <w:t xml:space="preserve"> Голові Комісії та членам Комісії, структурним підрозділам Секретаріату Комісії, працівникам Секретаріату Комісії, виборчим комісіям, комісіям з референдуму методичну та консультаційну допомогу з питань, що належать до завдань відділу. </w:t>
            </w:r>
          </w:p>
          <w:p w:rsidR="00985CA8" w:rsidRPr="0098666A" w:rsidRDefault="006C4D31" w:rsidP="006F592B">
            <w:pPr>
              <w:pStyle w:val="af6"/>
              <w:widowControl w:val="0"/>
              <w:numPr>
                <w:ilvl w:val="0"/>
                <w:numId w:val="13"/>
              </w:numPr>
              <w:tabs>
                <w:tab w:val="left" w:pos="458"/>
              </w:tabs>
              <w:spacing w:after="0"/>
              <w:ind w:left="458" w:hanging="425"/>
              <w:rPr>
                <w:sz w:val="24"/>
                <w:szCs w:val="24"/>
              </w:rPr>
            </w:pPr>
            <w:r w:rsidRPr="006F592B">
              <w:rPr>
                <w:color w:val="000000"/>
                <w:sz w:val="24"/>
                <w:szCs w:val="24"/>
              </w:rPr>
              <w:t>Виконувати</w:t>
            </w:r>
            <w:r w:rsidRPr="0098666A">
              <w:rPr>
                <w:sz w:val="24"/>
                <w:szCs w:val="24"/>
              </w:rPr>
              <w:t xml:space="preserve"> інші завдання за дорученням начальника управління, керівника Секретаріату Комісії, заступника керівника Секретаріату Комісії з питань цифрового розвитку, цифрових трансформацій і </w:t>
            </w:r>
            <w:proofErr w:type="spellStart"/>
            <w:r w:rsidRPr="0098666A">
              <w:rPr>
                <w:sz w:val="24"/>
                <w:szCs w:val="24"/>
              </w:rPr>
              <w:t>цифровізації</w:t>
            </w:r>
            <w:proofErr w:type="spellEnd"/>
            <w:r w:rsidRPr="0098666A">
              <w:rPr>
                <w:sz w:val="24"/>
                <w:szCs w:val="24"/>
              </w:rPr>
              <w:t>, дотримуватись правил внутрішнього службового розпорядку Комісії.</w:t>
            </w:r>
          </w:p>
        </w:tc>
      </w:tr>
      <w:tr w:rsidR="00274AB5" w:rsidRPr="002F6B5A" w:rsidTr="006136DB">
        <w:tc>
          <w:tcPr>
            <w:tcW w:w="1143" w:type="pct"/>
            <w:gridSpan w:val="2"/>
          </w:tcPr>
          <w:p w:rsidR="00274AB5" w:rsidRPr="002F6B5A" w:rsidRDefault="00274AB5" w:rsidP="00274AB5">
            <w:pPr>
              <w:widowControl w:val="0"/>
              <w:spacing w:after="0"/>
              <w:ind w:firstLine="0"/>
              <w:jc w:val="left"/>
              <w:rPr>
                <w:sz w:val="24"/>
                <w:szCs w:val="24"/>
                <w:lang w:eastAsia="uk-UA"/>
              </w:rPr>
            </w:pPr>
            <w:r w:rsidRPr="002F6B5A">
              <w:rPr>
                <w:sz w:val="24"/>
                <w:szCs w:val="24"/>
                <w:lang w:eastAsia="uk-UA"/>
              </w:rPr>
              <w:lastRenderedPageBreak/>
              <w:t>Умови оплати праці</w:t>
            </w:r>
          </w:p>
        </w:tc>
        <w:tc>
          <w:tcPr>
            <w:tcW w:w="3857" w:type="pct"/>
          </w:tcPr>
          <w:p w:rsidR="00274AB5" w:rsidRPr="00E1606C" w:rsidRDefault="00274AB5" w:rsidP="00274AB5">
            <w:pPr>
              <w:widowControl w:val="0"/>
              <w:shd w:val="clear" w:color="auto" w:fill="FFFFFF"/>
              <w:autoSpaceDE w:val="0"/>
              <w:autoSpaceDN w:val="0"/>
              <w:adjustRightInd w:val="0"/>
              <w:spacing w:after="0"/>
              <w:ind w:firstLine="0"/>
              <w:rPr>
                <w:sz w:val="24"/>
                <w:szCs w:val="24"/>
              </w:rPr>
            </w:pPr>
            <w:r w:rsidRPr="00E1606C">
              <w:rPr>
                <w:sz w:val="24"/>
                <w:szCs w:val="24"/>
              </w:rPr>
              <w:t xml:space="preserve">посадовий оклад </w:t>
            </w:r>
            <w:r w:rsidRPr="00693E77">
              <w:rPr>
                <w:sz w:val="24"/>
                <w:szCs w:val="24"/>
              </w:rPr>
              <w:t>15 200,00 грн;</w:t>
            </w:r>
          </w:p>
          <w:p w:rsidR="00274AB5" w:rsidRPr="00E1606C" w:rsidRDefault="00274AB5" w:rsidP="00274AB5">
            <w:pPr>
              <w:widowControl w:val="0"/>
              <w:shd w:val="clear" w:color="auto" w:fill="FFFFFF"/>
              <w:autoSpaceDE w:val="0"/>
              <w:autoSpaceDN w:val="0"/>
              <w:adjustRightInd w:val="0"/>
              <w:spacing w:after="0"/>
              <w:ind w:firstLine="0"/>
              <w:rPr>
                <w:sz w:val="24"/>
                <w:szCs w:val="24"/>
              </w:rPr>
            </w:pPr>
            <w:r w:rsidRPr="00E1606C">
              <w:rPr>
                <w:sz w:val="24"/>
                <w:szCs w:val="24"/>
              </w:rPr>
              <w:t>надбавки, доплати та премії відповідно до статті 52 Закону України "Про державну службу";</w:t>
            </w:r>
          </w:p>
          <w:p w:rsidR="00274AB5" w:rsidRPr="002F6B5A" w:rsidRDefault="00274AB5" w:rsidP="00274AB5">
            <w:pPr>
              <w:widowControl w:val="0"/>
              <w:shd w:val="clear" w:color="auto" w:fill="FFFFFF"/>
              <w:autoSpaceDE w:val="0"/>
              <w:autoSpaceDN w:val="0"/>
              <w:adjustRightInd w:val="0"/>
              <w:spacing w:after="0"/>
              <w:ind w:firstLine="0"/>
              <w:rPr>
                <w:sz w:val="24"/>
                <w:szCs w:val="24"/>
              </w:rPr>
            </w:pPr>
            <w:r w:rsidRPr="00E1606C">
              <w:rPr>
                <w:sz w:val="24"/>
                <w:szCs w:val="24"/>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r>
              <w:rPr>
                <w:sz w:val="24"/>
                <w:szCs w:val="24"/>
              </w:rPr>
              <w:t>.</w:t>
            </w:r>
          </w:p>
        </w:tc>
      </w:tr>
      <w:tr w:rsidR="00985CA8" w:rsidRPr="002F6B5A" w:rsidTr="006136DB">
        <w:tc>
          <w:tcPr>
            <w:tcW w:w="1143" w:type="pct"/>
            <w:gridSpan w:val="2"/>
          </w:tcPr>
          <w:p w:rsidR="00985CA8" w:rsidRPr="002F6B5A" w:rsidRDefault="00985CA8" w:rsidP="005E3E99">
            <w:pPr>
              <w:widowControl w:val="0"/>
              <w:spacing w:after="0"/>
              <w:ind w:firstLine="0"/>
              <w:jc w:val="left"/>
              <w:rPr>
                <w:sz w:val="24"/>
                <w:szCs w:val="24"/>
                <w:lang w:eastAsia="uk-UA"/>
              </w:rPr>
            </w:pPr>
            <w:r w:rsidRPr="002F6B5A">
              <w:rPr>
                <w:sz w:val="24"/>
                <w:szCs w:val="24"/>
                <w:lang w:eastAsia="uk-UA"/>
              </w:rPr>
              <w:t>Інформація про строковість безстроковість призначення на посаду</w:t>
            </w:r>
          </w:p>
        </w:tc>
        <w:tc>
          <w:tcPr>
            <w:tcW w:w="3857" w:type="pct"/>
          </w:tcPr>
          <w:p w:rsidR="00985CA8" w:rsidRPr="002F6B5A" w:rsidRDefault="00985CA8" w:rsidP="002F6B5A">
            <w:pPr>
              <w:widowControl w:val="0"/>
              <w:shd w:val="clear" w:color="auto" w:fill="FFFFFF"/>
              <w:autoSpaceDE w:val="0"/>
              <w:autoSpaceDN w:val="0"/>
              <w:adjustRightInd w:val="0"/>
              <w:spacing w:after="0"/>
              <w:ind w:firstLine="0"/>
              <w:rPr>
                <w:sz w:val="24"/>
                <w:szCs w:val="24"/>
              </w:rPr>
            </w:pPr>
            <w:proofErr w:type="spellStart"/>
            <w:r>
              <w:rPr>
                <w:sz w:val="24"/>
                <w:szCs w:val="24"/>
              </w:rPr>
              <w:t>С</w:t>
            </w:r>
            <w:r w:rsidRPr="005E3E99">
              <w:rPr>
                <w:sz w:val="24"/>
                <w:szCs w:val="24"/>
              </w:rPr>
              <w:t>троково</w:t>
            </w:r>
            <w:proofErr w:type="spellEnd"/>
            <w:r w:rsidRPr="005E3E99">
              <w:rPr>
                <w:sz w:val="24"/>
                <w:szCs w:val="24"/>
              </w:rPr>
              <w:t>, до призначення на цю посаду переможця конкурсу або до спливу 12 місяців з дня припинення чи скасування воєнного стану</w:t>
            </w:r>
          </w:p>
        </w:tc>
      </w:tr>
      <w:tr w:rsidR="00985CA8" w:rsidRPr="002F6B5A" w:rsidTr="006136DB">
        <w:tc>
          <w:tcPr>
            <w:tcW w:w="1143" w:type="pct"/>
            <w:gridSpan w:val="2"/>
          </w:tcPr>
          <w:p w:rsidR="00985CA8" w:rsidRPr="002F6B5A" w:rsidRDefault="00985CA8" w:rsidP="002F6B5A">
            <w:pPr>
              <w:widowControl w:val="0"/>
              <w:spacing w:after="0"/>
              <w:ind w:firstLine="0"/>
              <w:jc w:val="left"/>
              <w:rPr>
                <w:sz w:val="24"/>
                <w:szCs w:val="24"/>
                <w:lang w:eastAsia="uk-UA"/>
              </w:rPr>
            </w:pPr>
            <w:r w:rsidRPr="005E3E99">
              <w:rPr>
                <w:sz w:val="24"/>
                <w:szCs w:val="24"/>
                <w:lang w:eastAsia="uk-UA"/>
              </w:rPr>
              <w:t>Перелік документів, які необхідно надати для призначення на посаду державної служби в період дії воєнного стану, в тому числі спосіб подання, адреса та строк їх подання</w:t>
            </w:r>
          </w:p>
        </w:tc>
        <w:tc>
          <w:tcPr>
            <w:tcW w:w="3857" w:type="pct"/>
          </w:tcPr>
          <w:p w:rsidR="0098666A" w:rsidRPr="009F702D" w:rsidRDefault="0098666A" w:rsidP="000207B9">
            <w:pPr>
              <w:pStyle w:val="af6"/>
              <w:widowControl w:val="0"/>
              <w:numPr>
                <w:ilvl w:val="0"/>
                <w:numId w:val="20"/>
              </w:numPr>
              <w:tabs>
                <w:tab w:val="left" w:pos="458"/>
              </w:tabs>
              <w:spacing w:after="0"/>
              <w:rPr>
                <w:color w:val="000000"/>
                <w:sz w:val="24"/>
                <w:szCs w:val="24"/>
              </w:rPr>
            </w:pPr>
            <w:r w:rsidRPr="009F702D">
              <w:rPr>
                <w:color w:val="000000"/>
                <w:sz w:val="24"/>
                <w:szCs w:val="24"/>
              </w:rPr>
              <w:t xml:space="preserve">Заява за зразком та резюме за формою, що розміщені за посиланням </w:t>
            </w:r>
            <w:hyperlink r:id="rId7" w:history="1">
              <w:r w:rsidRPr="00F244ED">
                <w:rPr>
                  <w:rStyle w:val="af7"/>
                  <w:sz w:val="24"/>
                  <w:szCs w:val="24"/>
                </w:rPr>
                <w:t>https://bit.ly/zayava_rezume</w:t>
              </w:r>
            </w:hyperlink>
            <w:r w:rsidRPr="00F437C2">
              <w:rPr>
                <w:rStyle w:val="af7"/>
                <w:sz w:val="24"/>
                <w:szCs w:val="24"/>
                <w:lang w:val="ru-RU"/>
              </w:rPr>
              <w:t xml:space="preserve"> </w:t>
            </w:r>
          </w:p>
          <w:p w:rsidR="0098666A" w:rsidRPr="009F702D" w:rsidRDefault="0098666A" w:rsidP="000207B9">
            <w:pPr>
              <w:pStyle w:val="af6"/>
              <w:widowControl w:val="0"/>
              <w:numPr>
                <w:ilvl w:val="0"/>
                <w:numId w:val="20"/>
              </w:numPr>
              <w:tabs>
                <w:tab w:val="left" w:pos="458"/>
              </w:tabs>
              <w:spacing w:after="0"/>
              <w:ind w:left="458" w:hanging="425"/>
              <w:rPr>
                <w:color w:val="000000"/>
                <w:sz w:val="24"/>
                <w:szCs w:val="24"/>
              </w:rPr>
            </w:pPr>
            <w:r w:rsidRPr="009F702D">
              <w:rPr>
                <w:color w:val="000000"/>
                <w:sz w:val="24"/>
                <w:szCs w:val="24"/>
              </w:rPr>
              <w:t>Заповнена особова картка встановлено зразка:</w:t>
            </w:r>
            <w:r w:rsidRPr="009F702D">
              <w:rPr>
                <w:sz w:val="24"/>
                <w:szCs w:val="24"/>
              </w:rPr>
              <w:t xml:space="preserve"> </w:t>
            </w:r>
            <w:hyperlink r:id="rId8" w:history="1">
              <w:r w:rsidRPr="00F244ED">
                <w:rPr>
                  <w:rStyle w:val="af7"/>
                  <w:sz w:val="24"/>
                  <w:szCs w:val="24"/>
                </w:rPr>
                <w:t>https://bit.ly/osobova_kartka</w:t>
              </w:r>
            </w:hyperlink>
            <w:r w:rsidRPr="00F437C2">
              <w:rPr>
                <w:rStyle w:val="af7"/>
                <w:sz w:val="24"/>
                <w:szCs w:val="24"/>
                <w:lang w:val="ru-RU"/>
              </w:rPr>
              <w:t xml:space="preserve"> </w:t>
            </w:r>
          </w:p>
          <w:p w:rsidR="0098666A" w:rsidRPr="009F702D" w:rsidRDefault="0098666A" w:rsidP="000207B9">
            <w:pPr>
              <w:pStyle w:val="af6"/>
              <w:widowControl w:val="0"/>
              <w:numPr>
                <w:ilvl w:val="0"/>
                <w:numId w:val="20"/>
              </w:numPr>
              <w:tabs>
                <w:tab w:val="left" w:pos="458"/>
              </w:tabs>
              <w:spacing w:after="0"/>
              <w:ind w:left="458" w:hanging="425"/>
              <w:rPr>
                <w:color w:val="000000"/>
                <w:sz w:val="24"/>
                <w:szCs w:val="24"/>
              </w:rPr>
            </w:pPr>
            <w:r w:rsidRPr="009F702D">
              <w:rPr>
                <w:color w:val="000000"/>
                <w:sz w:val="24"/>
                <w:szCs w:val="24"/>
              </w:rPr>
              <w:t>Документ, що підтверджує наявність громадянства України.</w:t>
            </w:r>
          </w:p>
          <w:p w:rsidR="0098666A" w:rsidRPr="009F702D" w:rsidRDefault="0098666A" w:rsidP="000207B9">
            <w:pPr>
              <w:pStyle w:val="af6"/>
              <w:widowControl w:val="0"/>
              <w:numPr>
                <w:ilvl w:val="0"/>
                <w:numId w:val="20"/>
              </w:numPr>
              <w:tabs>
                <w:tab w:val="left" w:pos="458"/>
              </w:tabs>
              <w:spacing w:after="0"/>
              <w:ind w:left="458" w:hanging="425"/>
              <w:rPr>
                <w:color w:val="000000"/>
                <w:sz w:val="24"/>
                <w:szCs w:val="24"/>
              </w:rPr>
            </w:pPr>
            <w:r w:rsidRPr="009F702D">
              <w:rPr>
                <w:color w:val="000000"/>
                <w:sz w:val="24"/>
                <w:szCs w:val="24"/>
              </w:rPr>
              <w:t>Документ(и), що підтверджують наявність відповідного ступеня вищої освіти</w:t>
            </w:r>
            <w:r w:rsidRPr="009F702D">
              <w:rPr>
                <w:sz w:val="24"/>
                <w:szCs w:val="24"/>
              </w:rPr>
              <w:t xml:space="preserve"> </w:t>
            </w:r>
            <w:r w:rsidRPr="009F702D">
              <w:rPr>
                <w:color w:val="000000"/>
                <w:sz w:val="24"/>
                <w:szCs w:val="24"/>
              </w:rPr>
              <w:t>згідно з вимогами законодавства, встановленими щодо відповідних посад.</w:t>
            </w:r>
          </w:p>
          <w:p w:rsidR="0098666A" w:rsidRPr="009F702D" w:rsidRDefault="0098666A" w:rsidP="0098666A">
            <w:pPr>
              <w:widowControl w:val="0"/>
              <w:spacing w:after="0"/>
              <w:ind w:firstLine="59"/>
              <w:rPr>
                <w:color w:val="000000"/>
                <w:sz w:val="24"/>
                <w:szCs w:val="24"/>
              </w:rPr>
            </w:pPr>
            <w:r w:rsidRPr="009F702D">
              <w:rPr>
                <w:color w:val="000000"/>
                <w:sz w:val="24"/>
                <w:szCs w:val="24"/>
              </w:rPr>
              <w:t xml:space="preserve">Документи надсилаються на адресу електронної пошти </w:t>
            </w:r>
            <w:hyperlink r:id="rId9" w:history="1">
              <w:r w:rsidRPr="009F702D">
                <w:rPr>
                  <w:rStyle w:val="af7"/>
                  <w:sz w:val="24"/>
                  <w:szCs w:val="24"/>
                </w:rPr>
                <w:t>SlozkoOA@cvk.gov.ua</w:t>
              </w:r>
            </w:hyperlink>
            <w:r w:rsidRPr="009F702D">
              <w:rPr>
                <w:color w:val="000000"/>
                <w:sz w:val="24"/>
                <w:szCs w:val="24"/>
              </w:rPr>
              <w:t>.</w:t>
            </w:r>
          </w:p>
          <w:p w:rsidR="00985CA8" w:rsidRPr="00BF630E" w:rsidRDefault="0098666A" w:rsidP="005B1632">
            <w:pPr>
              <w:widowControl w:val="0"/>
              <w:spacing w:after="0"/>
              <w:ind w:left="51" w:firstLine="0"/>
              <w:rPr>
                <w:color w:val="000000"/>
                <w:sz w:val="24"/>
                <w:szCs w:val="24"/>
              </w:rPr>
            </w:pPr>
            <w:r w:rsidRPr="009F702D">
              <w:rPr>
                <w:color w:val="000000"/>
                <w:sz w:val="24"/>
                <w:szCs w:val="24"/>
              </w:rPr>
              <w:t xml:space="preserve">Інформація приймається до 17 год 00 </w:t>
            </w:r>
            <w:r w:rsidRPr="003E18B6">
              <w:rPr>
                <w:color w:val="000000"/>
                <w:sz w:val="24"/>
                <w:szCs w:val="24"/>
              </w:rPr>
              <w:t xml:space="preserve">хв </w:t>
            </w:r>
            <w:r w:rsidR="005B1632">
              <w:rPr>
                <w:color w:val="000000"/>
                <w:sz w:val="24"/>
                <w:szCs w:val="24"/>
              </w:rPr>
              <w:t>05</w:t>
            </w:r>
            <w:r w:rsidRPr="003E18B6">
              <w:rPr>
                <w:color w:val="000000"/>
                <w:sz w:val="24"/>
                <w:szCs w:val="24"/>
              </w:rPr>
              <w:t xml:space="preserve"> квітня 2023 року.</w:t>
            </w:r>
          </w:p>
        </w:tc>
      </w:tr>
      <w:tr w:rsidR="00985CA8" w:rsidRPr="002F6B5A" w:rsidTr="006136DB">
        <w:trPr>
          <w:cantSplit/>
        </w:trPr>
        <w:tc>
          <w:tcPr>
            <w:tcW w:w="1143" w:type="pct"/>
            <w:gridSpan w:val="2"/>
          </w:tcPr>
          <w:p w:rsidR="00985CA8" w:rsidRPr="002F6B5A" w:rsidRDefault="00985CA8" w:rsidP="002F6B5A">
            <w:pPr>
              <w:widowControl w:val="0"/>
              <w:spacing w:after="0"/>
              <w:ind w:firstLine="0"/>
              <w:jc w:val="left"/>
              <w:rPr>
                <w:sz w:val="24"/>
                <w:szCs w:val="24"/>
                <w:lang w:eastAsia="uk-UA"/>
              </w:rPr>
            </w:pPr>
            <w:r w:rsidRPr="002F6B5A">
              <w:rPr>
                <w:spacing w:val="-6"/>
                <w:sz w:val="24"/>
                <w:szCs w:val="24"/>
                <w:lang w:eastAsia="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857" w:type="pct"/>
          </w:tcPr>
          <w:p w:rsidR="00985CA8" w:rsidRPr="00976B09" w:rsidRDefault="00985CA8" w:rsidP="00976B09">
            <w:pPr>
              <w:widowControl w:val="0"/>
              <w:shd w:val="clear" w:color="auto" w:fill="FFFFFF"/>
              <w:autoSpaceDE w:val="0"/>
              <w:autoSpaceDN w:val="0"/>
              <w:adjustRightInd w:val="0"/>
              <w:spacing w:after="0"/>
              <w:ind w:firstLine="0"/>
              <w:jc w:val="left"/>
              <w:rPr>
                <w:sz w:val="24"/>
                <w:szCs w:val="24"/>
              </w:rPr>
            </w:pPr>
            <w:r w:rsidRPr="00976B09">
              <w:rPr>
                <w:sz w:val="24"/>
                <w:szCs w:val="24"/>
              </w:rPr>
              <w:t xml:space="preserve">Сльозко Олена Анатоліївна, </w:t>
            </w:r>
          </w:p>
          <w:p w:rsidR="00985CA8" w:rsidRPr="00976B09" w:rsidRDefault="00985CA8" w:rsidP="00976B09">
            <w:pPr>
              <w:widowControl w:val="0"/>
              <w:shd w:val="clear" w:color="auto" w:fill="FFFFFF"/>
              <w:autoSpaceDE w:val="0"/>
              <w:autoSpaceDN w:val="0"/>
              <w:adjustRightInd w:val="0"/>
              <w:spacing w:after="0"/>
              <w:ind w:firstLine="0"/>
              <w:jc w:val="left"/>
              <w:rPr>
                <w:sz w:val="24"/>
                <w:szCs w:val="24"/>
              </w:rPr>
            </w:pPr>
            <w:proofErr w:type="spellStart"/>
            <w:r w:rsidRPr="00976B09">
              <w:rPr>
                <w:sz w:val="24"/>
                <w:szCs w:val="24"/>
              </w:rPr>
              <w:t>тел</w:t>
            </w:r>
            <w:proofErr w:type="spellEnd"/>
            <w:r w:rsidRPr="00976B09">
              <w:rPr>
                <w:sz w:val="24"/>
                <w:szCs w:val="24"/>
              </w:rPr>
              <w:t>. (044) 256-81-19,</w:t>
            </w:r>
          </w:p>
          <w:p w:rsidR="00985CA8" w:rsidRPr="002F6B5A" w:rsidRDefault="00985CA8" w:rsidP="00976B09">
            <w:pPr>
              <w:widowControl w:val="0"/>
              <w:shd w:val="clear" w:color="auto" w:fill="FFFFFF"/>
              <w:autoSpaceDE w:val="0"/>
              <w:autoSpaceDN w:val="0"/>
              <w:adjustRightInd w:val="0"/>
              <w:spacing w:after="0"/>
              <w:ind w:firstLine="0"/>
              <w:jc w:val="left"/>
              <w:rPr>
                <w:sz w:val="24"/>
                <w:szCs w:val="24"/>
              </w:rPr>
            </w:pPr>
            <w:r w:rsidRPr="00976B09">
              <w:rPr>
                <w:sz w:val="24"/>
                <w:szCs w:val="24"/>
              </w:rPr>
              <w:t>SlozkoOA@cvk.gov.ua</w:t>
            </w:r>
          </w:p>
        </w:tc>
      </w:tr>
      <w:tr w:rsidR="00985CA8" w:rsidRPr="002F6B5A" w:rsidTr="002F6B5A">
        <w:tc>
          <w:tcPr>
            <w:tcW w:w="5000" w:type="pct"/>
            <w:gridSpan w:val="3"/>
          </w:tcPr>
          <w:p w:rsidR="00985CA8" w:rsidRPr="002F6B5A" w:rsidRDefault="00985CA8" w:rsidP="002F6B5A">
            <w:pPr>
              <w:widowControl w:val="0"/>
              <w:spacing w:after="0"/>
              <w:ind w:firstLine="0"/>
              <w:jc w:val="center"/>
              <w:rPr>
                <w:sz w:val="24"/>
                <w:szCs w:val="24"/>
                <w:lang w:eastAsia="uk-UA"/>
              </w:rPr>
            </w:pPr>
            <w:r w:rsidRPr="002F6B5A">
              <w:rPr>
                <w:sz w:val="24"/>
                <w:szCs w:val="24"/>
                <w:lang w:eastAsia="uk-UA"/>
              </w:rPr>
              <w:lastRenderedPageBreak/>
              <w:t>Кваліфікаційні вимоги</w:t>
            </w:r>
          </w:p>
        </w:tc>
      </w:tr>
      <w:tr w:rsidR="0052413A" w:rsidRPr="0052413A" w:rsidTr="005E3E99">
        <w:tc>
          <w:tcPr>
            <w:tcW w:w="117" w:type="pct"/>
          </w:tcPr>
          <w:p w:rsidR="00985CA8" w:rsidRPr="0052413A" w:rsidRDefault="00985CA8" w:rsidP="002F6B5A">
            <w:pPr>
              <w:widowControl w:val="0"/>
              <w:spacing w:after="0"/>
              <w:ind w:firstLine="0"/>
              <w:jc w:val="center"/>
              <w:rPr>
                <w:color w:val="000000" w:themeColor="text1"/>
                <w:sz w:val="24"/>
                <w:szCs w:val="24"/>
                <w:lang w:eastAsia="uk-UA"/>
              </w:rPr>
            </w:pPr>
            <w:r w:rsidRPr="0052413A">
              <w:rPr>
                <w:color w:val="000000" w:themeColor="text1"/>
                <w:sz w:val="24"/>
                <w:szCs w:val="24"/>
                <w:lang w:eastAsia="uk-UA"/>
              </w:rPr>
              <w:t>1</w:t>
            </w:r>
          </w:p>
        </w:tc>
        <w:tc>
          <w:tcPr>
            <w:tcW w:w="1026" w:type="pct"/>
          </w:tcPr>
          <w:p w:rsidR="00985CA8" w:rsidRPr="0052413A" w:rsidRDefault="00985CA8" w:rsidP="002F6B5A">
            <w:pPr>
              <w:widowControl w:val="0"/>
              <w:spacing w:after="0"/>
              <w:ind w:firstLine="0"/>
              <w:jc w:val="left"/>
              <w:rPr>
                <w:color w:val="000000" w:themeColor="text1"/>
                <w:sz w:val="24"/>
                <w:szCs w:val="24"/>
                <w:lang w:eastAsia="uk-UA"/>
              </w:rPr>
            </w:pPr>
            <w:r w:rsidRPr="0052413A">
              <w:rPr>
                <w:color w:val="000000" w:themeColor="text1"/>
                <w:sz w:val="24"/>
                <w:szCs w:val="24"/>
                <w:lang w:eastAsia="uk-UA"/>
              </w:rPr>
              <w:t>Освіта</w:t>
            </w:r>
          </w:p>
        </w:tc>
        <w:tc>
          <w:tcPr>
            <w:tcW w:w="3857" w:type="pct"/>
          </w:tcPr>
          <w:p w:rsidR="00985CA8" w:rsidRPr="009A3416" w:rsidRDefault="00985CA8" w:rsidP="00E83E13">
            <w:pPr>
              <w:widowControl w:val="0"/>
              <w:shd w:val="clear" w:color="auto" w:fill="FFFFFF"/>
              <w:autoSpaceDE w:val="0"/>
              <w:autoSpaceDN w:val="0"/>
              <w:adjustRightInd w:val="0"/>
              <w:spacing w:after="0"/>
              <w:ind w:left="57" w:firstLine="0"/>
              <w:rPr>
                <w:color w:val="000000" w:themeColor="text1"/>
                <w:sz w:val="24"/>
                <w:szCs w:val="24"/>
                <w:lang w:val="ru-RU" w:eastAsia="uk-UA"/>
              </w:rPr>
            </w:pPr>
            <w:r w:rsidRPr="0052413A">
              <w:rPr>
                <w:color w:val="000000" w:themeColor="text1"/>
                <w:sz w:val="24"/>
                <w:szCs w:val="24"/>
                <w:lang w:eastAsia="uk-UA"/>
              </w:rPr>
              <w:t>ступінь</w:t>
            </w:r>
            <w:r w:rsidRPr="0052413A">
              <w:rPr>
                <w:color w:val="000000" w:themeColor="text1"/>
                <w:sz w:val="24"/>
                <w:szCs w:val="24"/>
              </w:rPr>
              <w:t xml:space="preserve"> вищої освіти не нижче магістра</w:t>
            </w:r>
          </w:p>
        </w:tc>
      </w:tr>
      <w:tr w:rsidR="00274AB5" w:rsidRPr="002F6B5A" w:rsidTr="005E3E99">
        <w:tc>
          <w:tcPr>
            <w:tcW w:w="117" w:type="pct"/>
          </w:tcPr>
          <w:p w:rsidR="00274AB5" w:rsidRPr="002F6B5A" w:rsidRDefault="00274AB5" w:rsidP="00274AB5">
            <w:pPr>
              <w:widowControl w:val="0"/>
              <w:spacing w:after="0"/>
              <w:ind w:firstLine="0"/>
              <w:jc w:val="center"/>
              <w:rPr>
                <w:sz w:val="24"/>
                <w:szCs w:val="24"/>
                <w:lang w:eastAsia="uk-UA"/>
              </w:rPr>
            </w:pPr>
            <w:r w:rsidRPr="002F6B5A">
              <w:rPr>
                <w:sz w:val="24"/>
                <w:szCs w:val="24"/>
                <w:lang w:eastAsia="uk-UA"/>
              </w:rPr>
              <w:t>2</w:t>
            </w:r>
          </w:p>
        </w:tc>
        <w:tc>
          <w:tcPr>
            <w:tcW w:w="1026" w:type="pct"/>
          </w:tcPr>
          <w:p w:rsidR="00274AB5" w:rsidRPr="002F6B5A" w:rsidRDefault="00274AB5" w:rsidP="00274AB5">
            <w:pPr>
              <w:widowControl w:val="0"/>
              <w:spacing w:after="0"/>
              <w:ind w:firstLine="0"/>
              <w:jc w:val="left"/>
              <w:rPr>
                <w:sz w:val="24"/>
                <w:szCs w:val="24"/>
                <w:lang w:eastAsia="uk-UA"/>
              </w:rPr>
            </w:pPr>
            <w:r w:rsidRPr="002F6B5A">
              <w:rPr>
                <w:sz w:val="24"/>
                <w:szCs w:val="24"/>
                <w:lang w:eastAsia="uk-UA"/>
              </w:rPr>
              <w:t>Досвід роботи</w:t>
            </w:r>
          </w:p>
        </w:tc>
        <w:tc>
          <w:tcPr>
            <w:tcW w:w="3857" w:type="pct"/>
          </w:tcPr>
          <w:p w:rsidR="00274AB5" w:rsidRPr="002F6B5A" w:rsidRDefault="00274AB5" w:rsidP="00274AB5">
            <w:pPr>
              <w:widowControl w:val="0"/>
              <w:shd w:val="clear" w:color="auto" w:fill="FFFFFF"/>
              <w:autoSpaceDE w:val="0"/>
              <w:autoSpaceDN w:val="0"/>
              <w:adjustRightInd w:val="0"/>
              <w:spacing w:after="0"/>
              <w:ind w:left="57" w:firstLine="0"/>
              <w:rPr>
                <w:sz w:val="24"/>
                <w:szCs w:val="24"/>
                <w:lang w:eastAsia="uk-UA"/>
              </w:rPr>
            </w:pPr>
            <w:r w:rsidRPr="004171D4">
              <w:rPr>
                <w:sz w:val="24"/>
                <w:szCs w:val="24"/>
                <w:lang w:eastAsia="uk-UA"/>
              </w:rPr>
              <w:t>досвід роботи на посадах державної служби категорії "Б" чи "В" або досвід роботи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985CA8" w:rsidRPr="002F6B5A" w:rsidTr="005E3E99">
        <w:tc>
          <w:tcPr>
            <w:tcW w:w="117" w:type="pct"/>
          </w:tcPr>
          <w:p w:rsidR="00985CA8" w:rsidRPr="002F6B5A" w:rsidRDefault="00985CA8" w:rsidP="002F6B5A">
            <w:pPr>
              <w:spacing w:after="0"/>
              <w:ind w:firstLine="0"/>
              <w:jc w:val="center"/>
              <w:rPr>
                <w:sz w:val="24"/>
                <w:szCs w:val="24"/>
                <w:lang w:eastAsia="uk-UA"/>
              </w:rPr>
            </w:pPr>
            <w:r w:rsidRPr="002F6B5A">
              <w:rPr>
                <w:sz w:val="24"/>
                <w:szCs w:val="24"/>
                <w:lang w:eastAsia="uk-UA"/>
              </w:rPr>
              <w:t>3</w:t>
            </w:r>
          </w:p>
        </w:tc>
        <w:tc>
          <w:tcPr>
            <w:tcW w:w="1026" w:type="pct"/>
          </w:tcPr>
          <w:p w:rsidR="00985CA8" w:rsidRPr="002F6B5A" w:rsidRDefault="00985CA8" w:rsidP="002F6B5A">
            <w:pPr>
              <w:spacing w:after="0"/>
              <w:ind w:firstLine="0"/>
              <w:jc w:val="left"/>
              <w:rPr>
                <w:sz w:val="24"/>
                <w:szCs w:val="24"/>
                <w:lang w:eastAsia="uk-UA"/>
              </w:rPr>
            </w:pPr>
            <w:r w:rsidRPr="002F6B5A">
              <w:rPr>
                <w:sz w:val="24"/>
                <w:szCs w:val="24"/>
                <w:lang w:eastAsia="uk-UA"/>
              </w:rPr>
              <w:t>Володіння державною мовою</w:t>
            </w:r>
          </w:p>
        </w:tc>
        <w:tc>
          <w:tcPr>
            <w:tcW w:w="3857" w:type="pct"/>
          </w:tcPr>
          <w:p w:rsidR="00985CA8" w:rsidRPr="002F6B5A" w:rsidRDefault="00985CA8" w:rsidP="002F6B5A">
            <w:pPr>
              <w:widowControl w:val="0"/>
              <w:shd w:val="clear" w:color="auto" w:fill="FFFFFF"/>
              <w:autoSpaceDE w:val="0"/>
              <w:autoSpaceDN w:val="0"/>
              <w:adjustRightInd w:val="0"/>
              <w:spacing w:after="0"/>
              <w:ind w:left="57" w:firstLine="0"/>
              <w:rPr>
                <w:sz w:val="24"/>
                <w:szCs w:val="24"/>
                <w:lang w:eastAsia="uk-UA"/>
              </w:rPr>
            </w:pPr>
            <w:r>
              <w:rPr>
                <w:sz w:val="24"/>
                <w:szCs w:val="24"/>
                <w:lang w:eastAsia="uk-UA"/>
              </w:rPr>
              <w:t>вільне</w:t>
            </w:r>
          </w:p>
        </w:tc>
      </w:tr>
      <w:tr w:rsidR="00985CA8" w:rsidRPr="002F6B5A" w:rsidTr="002F6B5A">
        <w:tc>
          <w:tcPr>
            <w:tcW w:w="5000" w:type="pct"/>
            <w:gridSpan w:val="3"/>
          </w:tcPr>
          <w:p w:rsidR="00985CA8" w:rsidRPr="002F6B5A" w:rsidRDefault="00985CA8" w:rsidP="005E3E99">
            <w:pPr>
              <w:widowControl w:val="0"/>
              <w:shd w:val="clear" w:color="auto" w:fill="FFFFFF"/>
              <w:autoSpaceDE w:val="0"/>
              <w:autoSpaceDN w:val="0"/>
              <w:adjustRightInd w:val="0"/>
              <w:spacing w:after="0"/>
              <w:ind w:left="57" w:firstLine="0"/>
              <w:jc w:val="center"/>
              <w:rPr>
                <w:sz w:val="24"/>
                <w:szCs w:val="24"/>
                <w:lang w:eastAsia="uk-UA"/>
              </w:rPr>
            </w:pPr>
            <w:r>
              <w:rPr>
                <w:sz w:val="24"/>
                <w:szCs w:val="24"/>
                <w:lang w:eastAsia="uk-UA"/>
              </w:rPr>
              <w:t>Інші в</w:t>
            </w:r>
            <w:r w:rsidRPr="002F6B5A">
              <w:rPr>
                <w:sz w:val="24"/>
                <w:szCs w:val="24"/>
                <w:lang w:eastAsia="uk-UA"/>
              </w:rPr>
              <w:t xml:space="preserve">имоги до </w:t>
            </w:r>
            <w:r>
              <w:rPr>
                <w:sz w:val="24"/>
                <w:szCs w:val="24"/>
                <w:lang w:eastAsia="uk-UA"/>
              </w:rPr>
              <w:t xml:space="preserve">професійної </w:t>
            </w:r>
            <w:r w:rsidRPr="002F6B5A">
              <w:rPr>
                <w:sz w:val="24"/>
                <w:szCs w:val="24"/>
                <w:lang w:eastAsia="uk-UA"/>
              </w:rPr>
              <w:t>компетентності</w:t>
            </w:r>
          </w:p>
        </w:tc>
      </w:tr>
      <w:tr w:rsidR="00985CA8" w:rsidRPr="002F6B5A" w:rsidTr="006136DB">
        <w:tc>
          <w:tcPr>
            <w:tcW w:w="1143" w:type="pct"/>
            <w:gridSpan w:val="2"/>
          </w:tcPr>
          <w:p w:rsidR="00985CA8" w:rsidRPr="002F6B5A" w:rsidRDefault="00985CA8" w:rsidP="002F6B5A">
            <w:pPr>
              <w:spacing w:after="0"/>
              <w:ind w:firstLine="0"/>
              <w:jc w:val="center"/>
              <w:rPr>
                <w:sz w:val="24"/>
                <w:szCs w:val="24"/>
                <w:lang w:eastAsia="uk-UA"/>
              </w:rPr>
            </w:pPr>
            <w:r w:rsidRPr="002F6B5A">
              <w:rPr>
                <w:sz w:val="24"/>
                <w:szCs w:val="24"/>
                <w:lang w:eastAsia="uk-UA"/>
              </w:rPr>
              <w:t>Вимога</w:t>
            </w:r>
          </w:p>
        </w:tc>
        <w:tc>
          <w:tcPr>
            <w:tcW w:w="3857" w:type="pct"/>
          </w:tcPr>
          <w:p w:rsidR="00985CA8" w:rsidRPr="002F6B5A" w:rsidRDefault="00985CA8" w:rsidP="002F6B5A">
            <w:pPr>
              <w:spacing w:after="0"/>
              <w:ind w:firstLine="0"/>
              <w:jc w:val="center"/>
              <w:rPr>
                <w:sz w:val="24"/>
                <w:szCs w:val="24"/>
                <w:lang w:eastAsia="uk-UA"/>
              </w:rPr>
            </w:pPr>
            <w:r w:rsidRPr="002F6B5A">
              <w:rPr>
                <w:sz w:val="24"/>
                <w:szCs w:val="24"/>
                <w:lang w:eastAsia="uk-UA"/>
              </w:rPr>
              <w:t>Компоненти вимоги</w:t>
            </w:r>
          </w:p>
        </w:tc>
      </w:tr>
      <w:tr w:rsidR="00274AB5" w:rsidRPr="002F6B5A" w:rsidTr="005E3E99">
        <w:tc>
          <w:tcPr>
            <w:tcW w:w="117" w:type="pct"/>
          </w:tcPr>
          <w:p w:rsidR="00274AB5" w:rsidRPr="002F6B5A" w:rsidRDefault="00274AB5" w:rsidP="00274AB5">
            <w:pPr>
              <w:spacing w:after="0"/>
              <w:ind w:firstLine="0"/>
              <w:jc w:val="center"/>
              <w:rPr>
                <w:sz w:val="24"/>
                <w:szCs w:val="24"/>
                <w:lang w:eastAsia="uk-UA"/>
              </w:rPr>
            </w:pPr>
            <w:r w:rsidRPr="002F6B5A">
              <w:rPr>
                <w:sz w:val="24"/>
                <w:szCs w:val="24"/>
                <w:lang w:eastAsia="uk-UA"/>
              </w:rPr>
              <w:t>1</w:t>
            </w:r>
          </w:p>
        </w:tc>
        <w:tc>
          <w:tcPr>
            <w:tcW w:w="1026" w:type="pct"/>
          </w:tcPr>
          <w:p w:rsidR="00274AB5" w:rsidRPr="002F6B5A" w:rsidRDefault="00274AB5" w:rsidP="00274AB5">
            <w:pPr>
              <w:shd w:val="clear" w:color="auto" w:fill="FFFFFF"/>
              <w:spacing w:after="0"/>
              <w:ind w:firstLine="0"/>
              <w:rPr>
                <w:sz w:val="24"/>
                <w:szCs w:val="24"/>
              </w:rPr>
            </w:pPr>
            <w:r w:rsidRPr="002F6B5A">
              <w:rPr>
                <w:sz w:val="24"/>
                <w:szCs w:val="24"/>
              </w:rPr>
              <w:t>Лідерство</w:t>
            </w:r>
          </w:p>
        </w:tc>
        <w:tc>
          <w:tcPr>
            <w:tcW w:w="3857" w:type="pct"/>
          </w:tcPr>
          <w:p w:rsidR="00274AB5" w:rsidRPr="00C13870" w:rsidRDefault="00274AB5" w:rsidP="00274AB5">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вміння мотивувати до ефективності професійної діяльності;</w:t>
            </w:r>
          </w:p>
          <w:p w:rsidR="00274AB5" w:rsidRPr="00C13870" w:rsidRDefault="00274AB5" w:rsidP="00274AB5">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вміння делегувати повноваження та управляти результатами діяльності;</w:t>
            </w:r>
          </w:p>
          <w:p w:rsidR="00274AB5" w:rsidRPr="00C13870" w:rsidRDefault="00274AB5" w:rsidP="00274AB5">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здатність до організації ефективної організаційної культури державної служби</w:t>
            </w:r>
          </w:p>
        </w:tc>
      </w:tr>
      <w:tr w:rsidR="00274AB5" w:rsidRPr="002F6B5A" w:rsidTr="005E3E99">
        <w:tc>
          <w:tcPr>
            <w:tcW w:w="117" w:type="pct"/>
          </w:tcPr>
          <w:p w:rsidR="00274AB5" w:rsidRPr="002F6B5A" w:rsidRDefault="00274AB5" w:rsidP="00274AB5">
            <w:pPr>
              <w:spacing w:after="0"/>
              <w:ind w:firstLine="0"/>
              <w:jc w:val="center"/>
              <w:rPr>
                <w:sz w:val="24"/>
                <w:szCs w:val="24"/>
                <w:lang w:eastAsia="uk-UA"/>
              </w:rPr>
            </w:pPr>
            <w:r w:rsidRPr="002F6B5A">
              <w:rPr>
                <w:sz w:val="24"/>
                <w:szCs w:val="24"/>
                <w:lang w:eastAsia="uk-UA"/>
              </w:rPr>
              <w:t>2</w:t>
            </w:r>
          </w:p>
        </w:tc>
        <w:tc>
          <w:tcPr>
            <w:tcW w:w="1026" w:type="pct"/>
          </w:tcPr>
          <w:p w:rsidR="00274AB5" w:rsidRPr="002F6B5A" w:rsidRDefault="00274AB5" w:rsidP="00274AB5">
            <w:pPr>
              <w:shd w:val="clear" w:color="auto" w:fill="FFFFFF"/>
              <w:spacing w:after="0"/>
              <w:ind w:firstLine="0"/>
              <w:jc w:val="left"/>
              <w:rPr>
                <w:sz w:val="24"/>
                <w:szCs w:val="24"/>
              </w:rPr>
            </w:pPr>
            <w:r w:rsidRPr="002F6B5A">
              <w:rPr>
                <w:sz w:val="24"/>
                <w:szCs w:val="24"/>
              </w:rPr>
              <w:t>Управління організацією роботи</w:t>
            </w:r>
          </w:p>
        </w:tc>
        <w:tc>
          <w:tcPr>
            <w:tcW w:w="3857" w:type="pct"/>
          </w:tcPr>
          <w:p w:rsidR="00274AB5" w:rsidRPr="00C13870" w:rsidRDefault="00274AB5" w:rsidP="00274AB5">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ефективне управління ресурсами;</w:t>
            </w:r>
          </w:p>
          <w:p w:rsidR="00274AB5" w:rsidRPr="00C13870" w:rsidRDefault="00274AB5" w:rsidP="00274AB5">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чітке планування реалізації;</w:t>
            </w:r>
          </w:p>
          <w:p w:rsidR="00274AB5" w:rsidRPr="00C13870" w:rsidRDefault="00274AB5" w:rsidP="00274AB5">
            <w:pPr>
              <w:widowControl w:val="0"/>
              <w:shd w:val="clear" w:color="auto" w:fill="FFFFFF"/>
              <w:tabs>
                <w:tab w:val="left" w:pos="326"/>
              </w:tabs>
              <w:autoSpaceDE w:val="0"/>
              <w:autoSpaceDN w:val="0"/>
              <w:adjustRightInd w:val="0"/>
              <w:spacing w:after="0"/>
              <w:ind w:firstLine="0"/>
              <w:jc w:val="left"/>
              <w:rPr>
                <w:sz w:val="24"/>
                <w:szCs w:val="24"/>
                <w:lang w:eastAsia="uk-UA"/>
              </w:rPr>
            </w:pPr>
            <w:r w:rsidRPr="00C13870">
              <w:rPr>
                <w:sz w:val="24"/>
                <w:szCs w:val="24"/>
                <w:lang w:eastAsia="uk-UA"/>
              </w:rPr>
              <w:t>ефективне формування та управління процесами</w:t>
            </w:r>
          </w:p>
        </w:tc>
      </w:tr>
      <w:tr w:rsidR="00274AB5" w:rsidRPr="002F6B5A" w:rsidTr="005E3E99">
        <w:tc>
          <w:tcPr>
            <w:tcW w:w="117" w:type="pct"/>
          </w:tcPr>
          <w:p w:rsidR="00274AB5" w:rsidRPr="002F6B5A" w:rsidRDefault="00274AB5" w:rsidP="00274AB5">
            <w:pPr>
              <w:spacing w:after="0"/>
              <w:ind w:firstLine="0"/>
              <w:jc w:val="center"/>
              <w:rPr>
                <w:sz w:val="24"/>
                <w:szCs w:val="24"/>
                <w:lang w:eastAsia="uk-UA"/>
              </w:rPr>
            </w:pPr>
            <w:r w:rsidRPr="002F6B5A">
              <w:rPr>
                <w:sz w:val="24"/>
                <w:szCs w:val="24"/>
                <w:lang w:eastAsia="uk-UA"/>
              </w:rPr>
              <w:t>3</w:t>
            </w:r>
          </w:p>
        </w:tc>
        <w:tc>
          <w:tcPr>
            <w:tcW w:w="1026" w:type="pct"/>
          </w:tcPr>
          <w:p w:rsidR="00274AB5" w:rsidRPr="002F6B5A" w:rsidRDefault="00274AB5" w:rsidP="00274AB5">
            <w:pPr>
              <w:shd w:val="clear" w:color="auto" w:fill="FFFFFF"/>
              <w:spacing w:after="0"/>
              <w:ind w:firstLine="0"/>
              <w:jc w:val="left"/>
              <w:rPr>
                <w:spacing w:val="-1"/>
                <w:sz w:val="24"/>
                <w:szCs w:val="24"/>
              </w:rPr>
            </w:pPr>
            <w:r w:rsidRPr="002F6B5A">
              <w:rPr>
                <w:spacing w:val="-1"/>
                <w:sz w:val="24"/>
                <w:szCs w:val="24"/>
              </w:rPr>
              <w:t>Комунікація та взаємодія</w:t>
            </w:r>
          </w:p>
        </w:tc>
        <w:tc>
          <w:tcPr>
            <w:tcW w:w="3857" w:type="pct"/>
          </w:tcPr>
          <w:p w:rsidR="00274AB5" w:rsidRPr="00C13870" w:rsidRDefault="00274AB5" w:rsidP="00274AB5">
            <w:pPr>
              <w:shd w:val="clear" w:color="auto" w:fill="FFFFFF"/>
              <w:spacing w:after="0"/>
              <w:ind w:firstLine="0"/>
              <w:rPr>
                <w:sz w:val="24"/>
                <w:szCs w:val="24"/>
              </w:rPr>
            </w:pPr>
            <w:r w:rsidRPr="00C13870">
              <w:rPr>
                <w:sz w:val="24"/>
                <w:szCs w:val="24"/>
              </w:rPr>
              <w:t>здатність ефективно взаємодіяти, сприймати та викладати думку, чітко висловлюватися (усно та письмово);</w:t>
            </w:r>
          </w:p>
          <w:p w:rsidR="00274AB5" w:rsidRPr="00C13870" w:rsidRDefault="00274AB5" w:rsidP="00274AB5">
            <w:pPr>
              <w:shd w:val="clear" w:color="auto" w:fill="FFFFFF"/>
              <w:spacing w:after="0"/>
              <w:ind w:firstLine="0"/>
              <w:rPr>
                <w:sz w:val="24"/>
                <w:szCs w:val="24"/>
              </w:rPr>
            </w:pPr>
            <w:r w:rsidRPr="00C13870">
              <w:rPr>
                <w:sz w:val="24"/>
                <w:szCs w:val="24"/>
              </w:rPr>
              <w:t>готовність ділитися досвідом та ідеями, відкритість у обміні інформацією;</w:t>
            </w:r>
          </w:p>
          <w:p w:rsidR="00274AB5" w:rsidRPr="00C13870" w:rsidRDefault="00274AB5" w:rsidP="00274AB5">
            <w:pPr>
              <w:shd w:val="clear" w:color="auto" w:fill="FFFFFF"/>
              <w:spacing w:after="0"/>
              <w:ind w:firstLine="0"/>
              <w:rPr>
                <w:sz w:val="24"/>
                <w:szCs w:val="24"/>
              </w:rPr>
            </w:pPr>
            <w:r w:rsidRPr="00C13870">
              <w:rPr>
                <w:sz w:val="24"/>
                <w:szCs w:val="24"/>
              </w:rPr>
              <w:t xml:space="preserve">орієнтація на командний результат, уміння розбудовувати партнерські відносини; </w:t>
            </w:r>
          </w:p>
          <w:p w:rsidR="00274AB5" w:rsidRPr="00C13870" w:rsidRDefault="00274AB5" w:rsidP="00274AB5">
            <w:pPr>
              <w:shd w:val="clear" w:color="auto" w:fill="FFFFFF"/>
              <w:spacing w:after="0"/>
              <w:ind w:firstLine="0"/>
              <w:rPr>
                <w:sz w:val="24"/>
                <w:szCs w:val="24"/>
              </w:rPr>
            </w:pPr>
            <w:r w:rsidRPr="00C13870">
              <w:rPr>
                <w:sz w:val="24"/>
                <w:szCs w:val="24"/>
              </w:rPr>
              <w:t>здатність переконувати інших за допомогою аргументів та послідовної комунікації</w:t>
            </w:r>
          </w:p>
        </w:tc>
      </w:tr>
      <w:tr w:rsidR="00985CA8" w:rsidRPr="002F6B5A" w:rsidTr="002F6B5A">
        <w:tc>
          <w:tcPr>
            <w:tcW w:w="5000" w:type="pct"/>
            <w:gridSpan w:val="3"/>
          </w:tcPr>
          <w:p w:rsidR="00985CA8" w:rsidRPr="002F6B5A" w:rsidRDefault="00985CA8" w:rsidP="002F6B5A">
            <w:pPr>
              <w:spacing w:after="0"/>
              <w:ind w:firstLine="0"/>
              <w:jc w:val="center"/>
              <w:rPr>
                <w:sz w:val="24"/>
                <w:szCs w:val="24"/>
                <w:lang w:eastAsia="uk-UA"/>
              </w:rPr>
            </w:pPr>
            <w:r w:rsidRPr="002F6B5A">
              <w:rPr>
                <w:sz w:val="24"/>
                <w:szCs w:val="24"/>
                <w:lang w:eastAsia="uk-UA"/>
              </w:rPr>
              <w:t>Професійні знання</w:t>
            </w:r>
          </w:p>
        </w:tc>
      </w:tr>
      <w:tr w:rsidR="00985CA8" w:rsidRPr="002F6B5A" w:rsidTr="006136DB">
        <w:tc>
          <w:tcPr>
            <w:tcW w:w="1143" w:type="pct"/>
            <w:gridSpan w:val="2"/>
          </w:tcPr>
          <w:p w:rsidR="00985CA8" w:rsidRPr="002F6B5A" w:rsidRDefault="00985CA8" w:rsidP="002F6B5A">
            <w:pPr>
              <w:spacing w:after="0"/>
              <w:ind w:firstLine="0"/>
              <w:jc w:val="center"/>
              <w:rPr>
                <w:sz w:val="24"/>
                <w:szCs w:val="24"/>
                <w:lang w:eastAsia="uk-UA"/>
              </w:rPr>
            </w:pPr>
            <w:r w:rsidRPr="002F6B5A">
              <w:rPr>
                <w:sz w:val="24"/>
                <w:szCs w:val="24"/>
                <w:lang w:eastAsia="uk-UA"/>
              </w:rPr>
              <w:t>Вимога</w:t>
            </w:r>
          </w:p>
        </w:tc>
        <w:tc>
          <w:tcPr>
            <w:tcW w:w="3857" w:type="pct"/>
          </w:tcPr>
          <w:p w:rsidR="00985CA8" w:rsidRPr="002F6B5A" w:rsidRDefault="00985CA8" w:rsidP="002F6B5A">
            <w:pPr>
              <w:spacing w:after="0"/>
              <w:ind w:firstLine="0"/>
              <w:jc w:val="center"/>
              <w:rPr>
                <w:sz w:val="24"/>
                <w:szCs w:val="24"/>
                <w:lang w:eastAsia="uk-UA"/>
              </w:rPr>
            </w:pPr>
            <w:r w:rsidRPr="002F6B5A">
              <w:rPr>
                <w:sz w:val="24"/>
                <w:szCs w:val="24"/>
                <w:lang w:eastAsia="uk-UA"/>
              </w:rPr>
              <w:t>Компоненти вимоги</w:t>
            </w:r>
          </w:p>
        </w:tc>
      </w:tr>
      <w:tr w:rsidR="00274AB5" w:rsidRPr="002F6B5A" w:rsidTr="005E3E99">
        <w:tc>
          <w:tcPr>
            <w:tcW w:w="117" w:type="pct"/>
          </w:tcPr>
          <w:p w:rsidR="00274AB5" w:rsidRPr="002F6B5A" w:rsidRDefault="00274AB5" w:rsidP="00274AB5">
            <w:pPr>
              <w:spacing w:after="0"/>
              <w:ind w:firstLine="0"/>
              <w:jc w:val="center"/>
              <w:rPr>
                <w:sz w:val="24"/>
                <w:szCs w:val="24"/>
                <w:lang w:eastAsia="uk-UA"/>
              </w:rPr>
            </w:pPr>
            <w:r w:rsidRPr="002F6B5A">
              <w:rPr>
                <w:sz w:val="24"/>
                <w:szCs w:val="24"/>
                <w:lang w:eastAsia="uk-UA"/>
              </w:rPr>
              <w:t>1</w:t>
            </w:r>
          </w:p>
        </w:tc>
        <w:tc>
          <w:tcPr>
            <w:tcW w:w="1026" w:type="pct"/>
          </w:tcPr>
          <w:p w:rsidR="00274AB5" w:rsidRPr="002F6B5A" w:rsidRDefault="00274AB5" w:rsidP="00274AB5">
            <w:pPr>
              <w:spacing w:after="0"/>
              <w:ind w:firstLine="0"/>
              <w:jc w:val="left"/>
              <w:rPr>
                <w:sz w:val="24"/>
                <w:szCs w:val="24"/>
                <w:lang w:eastAsia="uk-UA"/>
              </w:rPr>
            </w:pPr>
            <w:r w:rsidRPr="002F6B5A">
              <w:rPr>
                <w:sz w:val="24"/>
                <w:szCs w:val="24"/>
                <w:lang w:eastAsia="uk-UA"/>
              </w:rPr>
              <w:t>Знання законодавства</w:t>
            </w:r>
          </w:p>
        </w:tc>
        <w:tc>
          <w:tcPr>
            <w:tcW w:w="3857" w:type="pct"/>
          </w:tcPr>
          <w:p w:rsidR="00274AB5" w:rsidRPr="002F6B5A" w:rsidRDefault="00274AB5" w:rsidP="00274AB5">
            <w:pPr>
              <w:spacing w:after="0"/>
              <w:ind w:firstLine="0"/>
              <w:rPr>
                <w:sz w:val="24"/>
                <w:szCs w:val="24"/>
                <w:lang w:eastAsia="uk-UA"/>
              </w:rPr>
            </w:pPr>
            <w:r w:rsidRPr="002F6B5A">
              <w:rPr>
                <w:sz w:val="24"/>
                <w:szCs w:val="24"/>
                <w:lang w:eastAsia="uk-UA"/>
              </w:rPr>
              <w:t>Конституція України;</w:t>
            </w:r>
          </w:p>
          <w:p w:rsidR="00274AB5" w:rsidRPr="002F6B5A" w:rsidRDefault="00274AB5" w:rsidP="00274AB5">
            <w:pPr>
              <w:spacing w:after="0"/>
              <w:ind w:firstLine="0"/>
              <w:rPr>
                <w:sz w:val="24"/>
                <w:szCs w:val="24"/>
                <w:lang w:eastAsia="uk-UA"/>
              </w:rPr>
            </w:pPr>
            <w:r w:rsidRPr="002F6B5A">
              <w:rPr>
                <w:sz w:val="24"/>
                <w:szCs w:val="24"/>
                <w:lang w:eastAsia="uk-UA"/>
              </w:rPr>
              <w:t>Закон України "Про державну службу";</w:t>
            </w:r>
          </w:p>
          <w:p w:rsidR="00274AB5" w:rsidRDefault="00274AB5" w:rsidP="00274AB5">
            <w:pPr>
              <w:spacing w:after="0"/>
              <w:ind w:firstLine="0"/>
              <w:rPr>
                <w:sz w:val="24"/>
                <w:szCs w:val="24"/>
                <w:lang w:eastAsia="uk-UA"/>
              </w:rPr>
            </w:pPr>
            <w:r w:rsidRPr="002F6B5A">
              <w:rPr>
                <w:sz w:val="24"/>
                <w:szCs w:val="24"/>
                <w:lang w:eastAsia="uk-UA"/>
              </w:rPr>
              <w:t xml:space="preserve">Закон України "Про запобігання корупції" </w:t>
            </w:r>
          </w:p>
          <w:p w:rsidR="00274AB5" w:rsidRPr="002F6B5A" w:rsidRDefault="00274AB5" w:rsidP="00274AB5">
            <w:pPr>
              <w:spacing w:after="0"/>
              <w:ind w:firstLine="0"/>
              <w:rPr>
                <w:sz w:val="24"/>
                <w:szCs w:val="24"/>
                <w:lang w:eastAsia="uk-UA"/>
              </w:rPr>
            </w:pPr>
            <w:r w:rsidRPr="002F6B5A">
              <w:rPr>
                <w:sz w:val="24"/>
                <w:szCs w:val="24"/>
                <w:lang w:eastAsia="uk-UA"/>
              </w:rPr>
              <w:t>Виборчий кодекс України;</w:t>
            </w:r>
          </w:p>
          <w:p w:rsidR="00274AB5" w:rsidRDefault="00274AB5" w:rsidP="00274AB5">
            <w:pPr>
              <w:spacing w:after="0"/>
              <w:ind w:firstLine="0"/>
              <w:rPr>
                <w:sz w:val="24"/>
                <w:szCs w:val="24"/>
                <w:lang w:eastAsia="uk-UA"/>
              </w:rPr>
            </w:pPr>
            <w:r w:rsidRPr="002F6B5A">
              <w:rPr>
                <w:sz w:val="24"/>
                <w:szCs w:val="24"/>
                <w:lang w:eastAsia="uk-UA"/>
              </w:rPr>
              <w:t>Закон України "Про Центральну виборчу комісію"</w:t>
            </w:r>
            <w:r>
              <w:rPr>
                <w:sz w:val="24"/>
                <w:szCs w:val="24"/>
                <w:lang w:eastAsia="uk-UA"/>
              </w:rPr>
              <w:t>;</w:t>
            </w:r>
          </w:p>
          <w:p w:rsidR="00274AB5" w:rsidRDefault="00274AB5" w:rsidP="00274AB5">
            <w:pPr>
              <w:spacing w:after="0"/>
              <w:ind w:firstLine="0"/>
              <w:rPr>
                <w:sz w:val="24"/>
                <w:szCs w:val="24"/>
                <w:lang w:eastAsia="uk-UA"/>
              </w:rPr>
            </w:pPr>
            <w:r>
              <w:rPr>
                <w:sz w:val="24"/>
                <w:szCs w:val="24"/>
                <w:lang w:eastAsia="uk-UA"/>
              </w:rPr>
              <w:t>Закон України "Про всеукраїнський референдум";</w:t>
            </w:r>
          </w:p>
          <w:p w:rsidR="00274AB5" w:rsidRPr="002F6B5A" w:rsidRDefault="00274AB5" w:rsidP="00274AB5">
            <w:pPr>
              <w:spacing w:after="0"/>
              <w:ind w:firstLine="0"/>
              <w:rPr>
                <w:sz w:val="24"/>
                <w:szCs w:val="24"/>
                <w:lang w:eastAsia="uk-UA"/>
              </w:rPr>
            </w:pPr>
            <w:r>
              <w:rPr>
                <w:sz w:val="24"/>
                <w:szCs w:val="24"/>
                <w:lang w:eastAsia="uk-UA"/>
              </w:rPr>
              <w:t xml:space="preserve">Закон України "Про Державний реєстр виборців" </w:t>
            </w:r>
            <w:r w:rsidRPr="002F6B5A">
              <w:rPr>
                <w:sz w:val="24"/>
                <w:szCs w:val="24"/>
                <w:lang w:eastAsia="uk-UA"/>
              </w:rPr>
              <w:t>та інше законодавство</w:t>
            </w:r>
            <w:r>
              <w:rPr>
                <w:sz w:val="24"/>
                <w:szCs w:val="24"/>
                <w:lang w:eastAsia="uk-UA"/>
              </w:rPr>
              <w:t>.</w:t>
            </w:r>
          </w:p>
        </w:tc>
      </w:tr>
    </w:tbl>
    <w:p w:rsidR="00985CA8" w:rsidRPr="002F6B5A" w:rsidRDefault="00985CA8" w:rsidP="004171D4">
      <w:pPr>
        <w:spacing w:after="0"/>
        <w:ind w:left="11624" w:firstLine="0"/>
        <w:jc w:val="center"/>
        <w:rPr>
          <w:sz w:val="2"/>
        </w:rPr>
      </w:pPr>
    </w:p>
    <w:sectPr w:rsidR="00985CA8" w:rsidRPr="002F6B5A" w:rsidSect="007D3DA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737" w:right="1134" w:bottom="567" w:left="1134" w:header="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E60" w:rsidRDefault="00C01E60" w:rsidP="00BE5EE5">
      <w:r>
        <w:separator/>
      </w:r>
    </w:p>
  </w:endnote>
  <w:endnote w:type="continuationSeparator" w:id="0">
    <w:p w:rsidR="00C01E60" w:rsidRDefault="00C01E60"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5CA8" w:rsidRDefault="00985CA8" w:rsidP="00CB416E">
    <w:pPr>
      <w:pStyle w:val="a3"/>
      <w:rPr>
        <w:rStyle w:val="a5"/>
      </w:rPr>
    </w:pPr>
  </w:p>
  <w:p w:rsidR="00985CA8" w:rsidRDefault="00985CA8" w:rsidP="00CB416E">
    <w:pPr>
      <w:pStyle w:val="a3"/>
    </w:pPr>
  </w:p>
  <w:p w:rsidR="00985CA8" w:rsidRDefault="00985CA8" w:rsidP="00BE5E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74F41">
      <w:rPr>
        <w:rStyle w:val="a5"/>
        <w:noProof/>
      </w:rPr>
      <w:t>3</w:t>
    </w:r>
    <w:r>
      <w:rPr>
        <w:rStyle w:val="a5"/>
      </w:rPr>
      <w:fldChar w:fldCharType="end"/>
    </w:r>
  </w:p>
  <w:p w:rsidR="00985CA8" w:rsidRDefault="00985CA8" w:rsidP="00FE30F0">
    <w:pPr>
      <w:pStyle w:val="a3"/>
      <w:rPr>
        <w:rStyle w:val="a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Pr="00636F91" w:rsidRDefault="00985CA8" w:rsidP="00636F9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E60" w:rsidRDefault="00C01E60" w:rsidP="00BE5EE5">
      <w:r>
        <w:separator/>
      </w:r>
    </w:p>
  </w:footnote>
  <w:footnote w:type="continuationSeparator" w:id="0">
    <w:p w:rsidR="00C01E60" w:rsidRDefault="00C01E60" w:rsidP="00BE5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CA8" w:rsidRDefault="00985CA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5DE02CC"/>
    <w:lvl w:ilvl="0">
      <w:start w:val="1"/>
      <w:numFmt w:val="decimal"/>
      <w:lvlText w:val="%1."/>
      <w:lvlJc w:val="left"/>
      <w:pPr>
        <w:tabs>
          <w:tab w:val="num" w:pos="360"/>
        </w:tabs>
        <w:ind w:left="360" w:hanging="360"/>
      </w:pPr>
      <w:rPr>
        <w:rFonts w:cs="Times New Roman"/>
      </w:rPr>
    </w:lvl>
  </w:abstractNum>
  <w:abstractNum w:abstractNumId="1" w15:restartNumberingAfterBreak="0">
    <w:nsid w:val="22985C12"/>
    <w:multiLevelType w:val="hybridMultilevel"/>
    <w:tmpl w:val="EC60B95C"/>
    <w:lvl w:ilvl="0" w:tplc="0422000F">
      <w:start w:val="1"/>
      <w:numFmt w:val="decimal"/>
      <w:lvlText w:val="%1."/>
      <w:lvlJc w:val="left"/>
      <w:pPr>
        <w:ind w:left="752" w:hanging="360"/>
      </w:pPr>
      <w:rPr>
        <w:rFonts w:cs="Times New Roman"/>
      </w:rPr>
    </w:lvl>
    <w:lvl w:ilvl="1" w:tplc="04220019" w:tentative="1">
      <w:start w:val="1"/>
      <w:numFmt w:val="lowerLetter"/>
      <w:lvlText w:val="%2."/>
      <w:lvlJc w:val="left"/>
      <w:pPr>
        <w:ind w:left="1472" w:hanging="360"/>
      </w:pPr>
      <w:rPr>
        <w:rFonts w:cs="Times New Roman"/>
      </w:rPr>
    </w:lvl>
    <w:lvl w:ilvl="2" w:tplc="0422001B" w:tentative="1">
      <w:start w:val="1"/>
      <w:numFmt w:val="lowerRoman"/>
      <w:lvlText w:val="%3."/>
      <w:lvlJc w:val="right"/>
      <w:pPr>
        <w:ind w:left="2192" w:hanging="180"/>
      </w:pPr>
      <w:rPr>
        <w:rFonts w:cs="Times New Roman"/>
      </w:rPr>
    </w:lvl>
    <w:lvl w:ilvl="3" w:tplc="0422000F" w:tentative="1">
      <w:start w:val="1"/>
      <w:numFmt w:val="decimal"/>
      <w:lvlText w:val="%4."/>
      <w:lvlJc w:val="left"/>
      <w:pPr>
        <w:ind w:left="2912" w:hanging="360"/>
      </w:pPr>
      <w:rPr>
        <w:rFonts w:cs="Times New Roman"/>
      </w:rPr>
    </w:lvl>
    <w:lvl w:ilvl="4" w:tplc="04220019" w:tentative="1">
      <w:start w:val="1"/>
      <w:numFmt w:val="lowerLetter"/>
      <w:lvlText w:val="%5."/>
      <w:lvlJc w:val="left"/>
      <w:pPr>
        <w:ind w:left="3632" w:hanging="360"/>
      </w:pPr>
      <w:rPr>
        <w:rFonts w:cs="Times New Roman"/>
      </w:rPr>
    </w:lvl>
    <w:lvl w:ilvl="5" w:tplc="0422001B" w:tentative="1">
      <w:start w:val="1"/>
      <w:numFmt w:val="lowerRoman"/>
      <w:lvlText w:val="%6."/>
      <w:lvlJc w:val="right"/>
      <w:pPr>
        <w:ind w:left="4352" w:hanging="180"/>
      </w:pPr>
      <w:rPr>
        <w:rFonts w:cs="Times New Roman"/>
      </w:rPr>
    </w:lvl>
    <w:lvl w:ilvl="6" w:tplc="0422000F" w:tentative="1">
      <w:start w:val="1"/>
      <w:numFmt w:val="decimal"/>
      <w:lvlText w:val="%7."/>
      <w:lvlJc w:val="left"/>
      <w:pPr>
        <w:ind w:left="5072" w:hanging="360"/>
      </w:pPr>
      <w:rPr>
        <w:rFonts w:cs="Times New Roman"/>
      </w:rPr>
    </w:lvl>
    <w:lvl w:ilvl="7" w:tplc="04220019" w:tentative="1">
      <w:start w:val="1"/>
      <w:numFmt w:val="lowerLetter"/>
      <w:lvlText w:val="%8."/>
      <w:lvlJc w:val="left"/>
      <w:pPr>
        <w:ind w:left="5792" w:hanging="360"/>
      </w:pPr>
      <w:rPr>
        <w:rFonts w:cs="Times New Roman"/>
      </w:rPr>
    </w:lvl>
    <w:lvl w:ilvl="8" w:tplc="0422001B" w:tentative="1">
      <w:start w:val="1"/>
      <w:numFmt w:val="lowerRoman"/>
      <w:lvlText w:val="%9."/>
      <w:lvlJc w:val="right"/>
      <w:pPr>
        <w:ind w:left="6512" w:hanging="180"/>
      </w:pPr>
      <w:rPr>
        <w:rFonts w:cs="Times New Roman"/>
      </w:rPr>
    </w:lvl>
  </w:abstractNum>
  <w:abstractNum w:abstractNumId="2" w15:restartNumberingAfterBreak="0">
    <w:nsid w:val="28BA1B8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3" w15:restartNumberingAfterBreak="0">
    <w:nsid w:val="352F1C5B"/>
    <w:multiLevelType w:val="hybridMultilevel"/>
    <w:tmpl w:val="268E7742"/>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4" w15:restartNumberingAfterBreak="0">
    <w:nsid w:val="3EDF40D4"/>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5" w15:restartNumberingAfterBreak="0">
    <w:nsid w:val="41371A94"/>
    <w:multiLevelType w:val="hybridMultilevel"/>
    <w:tmpl w:val="0A001EEC"/>
    <w:lvl w:ilvl="0" w:tplc="0422000F">
      <w:start w:val="1"/>
      <w:numFmt w:val="decimal"/>
      <w:lvlText w:val="%1."/>
      <w:lvlJc w:val="left"/>
      <w:pPr>
        <w:ind w:left="1440" w:hanging="360"/>
      </w:pPr>
      <w:rPr>
        <w:rFonts w:cs="Times New Roman"/>
      </w:rPr>
    </w:lvl>
    <w:lvl w:ilvl="1" w:tplc="8A6A7B3A">
      <w:numFmt w:val="bullet"/>
      <w:lvlText w:val="-"/>
      <w:lvlJc w:val="left"/>
      <w:pPr>
        <w:ind w:left="2520" w:hanging="720"/>
      </w:pPr>
      <w:rPr>
        <w:rFonts w:ascii="Times New Roman" w:eastAsia="Times New Roman" w:hAnsi="Times New Roman" w:hint="default"/>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6" w15:restartNumberingAfterBreak="0">
    <w:nsid w:val="49225880"/>
    <w:multiLevelType w:val="singleLevel"/>
    <w:tmpl w:val="3FF4D874"/>
    <w:lvl w:ilvl="0">
      <w:start w:val="1"/>
      <w:numFmt w:val="decimal"/>
      <w:pStyle w:val="5"/>
      <w:lvlText w:val="%1."/>
      <w:lvlJc w:val="left"/>
      <w:pPr>
        <w:tabs>
          <w:tab w:val="num" w:pos="1080"/>
        </w:tabs>
        <w:ind w:firstLine="720"/>
      </w:pPr>
      <w:rPr>
        <w:rFonts w:cs="Times New Roman"/>
      </w:rPr>
    </w:lvl>
  </w:abstractNum>
  <w:abstractNum w:abstractNumId="7" w15:restartNumberingAfterBreak="0">
    <w:nsid w:val="4C1F1766"/>
    <w:multiLevelType w:val="hybridMultilevel"/>
    <w:tmpl w:val="10AC0E8A"/>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8" w15:restartNumberingAfterBreak="0">
    <w:nsid w:val="4EED0FD9"/>
    <w:multiLevelType w:val="hybridMultilevel"/>
    <w:tmpl w:val="A7D4120E"/>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9" w15:restartNumberingAfterBreak="0">
    <w:nsid w:val="55D63C24"/>
    <w:multiLevelType w:val="hybridMultilevel"/>
    <w:tmpl w:val="EBD2843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6CB62D1"/>
    <w:multiLevelType w:val="hybridMultilevel"/>
    <w:tmpl w:val="37007DF0"/>
    <w:lvl w:ilvl="0" w:tplc="33409252">
      <w:start w:val="1"/>
      <w:numFmt w:val="decimal"/>
      <w:lvlText w:val="%1."/>
      <w:lvlJc w:val="left"/>
      <w:pPr>
        <w:ind w:left="411" w:hanging="360"/>
      </w:pPr>
      <w:rPr>
        <w:rFonts w:hint="default"/>
      </w:rPr>
    </w:lvl>
    <w:lvl w:ilvl="1" w:tplc="C8D64AE4">
      <w:start w:val="2"/>
      <w:numFmt w:val="bullet"/>
      <w:lvlText w:val="–"/>
      <w:lvlJc w:val="left"/>
      <w:pPr>
        <w:ind w:left="1131" w:hanging="360"/>
      </w:pPr>
      <w:rPr>
        <w:rFonts w:ascii="Times New Roman" w:eastAsia="Times New Roman" w:hAnsi="Times New Roman" w:cs="Times New Roman" w:hint="default"/>
      </w:rPr>
    </w:lvl>
    <w:lvl w:ilvl="2" w:tplc="0422001B" w:tentative="1">
      <w:start w:val="1"/>
      <w:numFmt w:val="lowerRoman"/>
      <w:lvlText w:val="%3."/>
      <w:lvlJc w:val="right"/>
      <w:pPr>
        <w:ind w:left="1851" w:hanging="180"/>
      </w:pPr>
    </w:lvl>
    <w:lvl w:ilvl="3" w:tplc="0422000F" w:tentative="1">
      <w:start w:val="1"/>
      <w:numFmt w:val="decimal"/>
      <w:lvlText w:val="%4."/>
      <w:lvlJc w:val="left"/>
      <w:pPr>
        <w:ind w:left="2571" w:hanging="360"/>
      </w:pPr>
    </w:lvl>
    <w:lvl w:ilvl="4" w:tplc="04220019" w:tentative="1">
      <w:start w:val="1"/>
      <w:numFmt w:val="lowerLetter"/>
      <w:lvlText w:val="%5."/>
      <w:lvlJc w:val="left"/>
      <w:pPr>
        <w:ind w:left="3291" w:hanging="360"/>
      </w:pPr>
    </w:lvl>
    <w:lvl w:ilvl="5" w:tplc="0422001B" w:tentative="1">
      <w:start w:val="1"/>
      <w:numFmt w:val="lowerRoman"/>
      <w:lvlText w:val="%6."/>
      <w:lvlJc w:val="right"/>
      <w:pPr>
        <w:ind w:left="4011" w:hanging="180"/>
      </w:pPr>
    </w:lvl>
    <w:lvl w:ilvl="6" w:tplc="0422000F" w:tentative="1">
      <w:start w:val="1"/>
      <w:numFmt w:val="decimal"/>
      <w:lvlText w:val="%7."/>
      <w:lvlJc w:val="left"/>
      <w:pPr>
        <w:ind w:left="4731" w:hanging="360"/>
      </w:pPr>
    </w:lvl>
    <w:lvl w:ilvl="7" w:tplc="04220019" w:tentative="1">
      <w:start w:val="1"/>
      <w:numFmt w:val="lowerLetter"/>
      <w:lvlText w:val="%8."/>
      <w:lvlJc w:val="left"/>
      <w:pPr>
        <w:ind w:left="5451" w:hanging="360"/>
      </w:pPr>
    </w:lvl>
    <w:lvl w:ilvl="8" w:tplc="0422001B" w:tentative="1">
      <w:start w:val="1"/>
      <w:numFmt w:val="lowerRoman"/>
      <w:lvlText w:val="%9."/>
      <w:lvlJc w:val="right"/>
      <w:pPr>
        <w:ind w:left="6171" w:hanging="180"/>
      </w:pPr>
    </w:lvl>
  </w:abstractNum>
  <w:abstractNum w:abstractNumId="11" w15:restartNumberingAfterBreak="0">
    <w:nsid w:val="5D403060"/>
    <w:multiLevelType w:val="hybridMultilevel"/>
    <w:tmpl w:val="BC9E7E4A"/>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131" w:hanging="360"/>
      </w:pPr>
      <w:rPr>
        <w:rFonts w:cs="Times New Roman"/>
      </w:rPr>
    </w:lvl>
    <w:lvl w:ilvl="2" w:tplc="0422001B" w:tentative="1">
      <w:start w:val="1"/>
      <w:numFmt w:val="lowerRoman"/>
      <w:lvlText w:val="%3."/>
      <w:lvlJc w:val="right"/>
      <w:pPr>
        <w:ind w:left="1851" w:hanging="180"/>
      </w:pPr>
      <w:rPr>
        <w:rFonts w:cs="Times New Roman"/>
      </w:rPr>
    </w:lvl>
    <w:lvl w:ilvl="3" w:tplc="0422000F" w:tentative="1">
      <w:start w:val="1"/>
      <w:numFmt w:val="decimal"/>
      <w:lvlText w:val="%4."/>
      <w:lvlJc w:val="left"/>
      <w:pPr>
        <w:ind w:left="2571" w:hanging="360"/>
      </w:pPr>
      <w:rPr>
        <w:rFonts w:cs="Times New Roman"/>
      </w:rPr>
    </w:lvl>
    <w:lvl w:ilvl="4" w:tplc="04220019" w:tentative="1">
      <w:start w:val="1"/>
      <w:numFmt w:val="lowerLetter"/>
      <w:lvlText w:val="%5."/>
      <w:lvlJc w:val="left"/>
      <w:pPr>
        <w:ind w:left="3291" w:hanging="360"/>
      </w:pPr>
      <w:rPr>
        <w:rFonts w:cs="Times New Roman"/>
      </w:rPr>
    </w:lvl>
    <w:lvl w:ilvl="5" w:tplc="0422001B" w:tentative="1">
      <w:start w:val="1"/>
      <w:numFmt w:val="lowerRoman"/>
      <w:lvlText w:val="%6."/>
      <w:lvlJc w:val="right"/>
      <w:pPr>
        <w:ind w:left="4011" w:hanging="180"/>
      </w:pPr>
      <w:rPr>
        <w:rFonts w:cs="Times New Roman"/>
      </w:rPr>
    </w:lvl>
    <w:lvl w:ilvl="6" w:tplc="0422000F" w:tentative="1">
      <w:start w:val="1"/>
      <w:numFmt w:val="decimal"/>
      <w:lvlText w:val="%7."/>
      <w:lvlJc w:val="left"/>
      <w:pPr>
        <w:ind w:left="4731" w:hanging="360"/>
      </w:pPr>
      <w:rPr>
        <w:rFonts w:cs="Times New Roman"/>
      </w:rPr>
    </w:lvl>
    <w:lvl w:ilvl="7" w:tplc="04220019" w:tentative="1">
      <w:start w:val="1"/>
      <w:numFmt w:val="lowerLetter"/>
      <w:lvlText w:val="%8."/>
      <w:lvlJc w:val="left"/>
      <w:pPr>
        <w:ind w:left="5451" w:hanging="360"/>
      </w:pPr>
      <w:rPr>
        <w:rFonts w:cs="Times New Roman"/>
      </w:rPr>
    </w:lvl>
    <w:lvl w:ilvl="8" w:tplc="0422001B" w:tentative="1">
      <w:start w:val="1"/>
      <w:numFmt w:val="lowerRoman"/>
      <w:lvlText w:val="%9."/>
      <w:lvlJc w:val="right"/>
      <w:pPr>
        <w:ind w:left="6171" w:hanging="180"/>
      </w:pPr>
      <w:rPr>
        <w:rFonts w:cs="Times New Roman"/>
      </w:rPr>
    </w:lvl>
  </w:abstractNum>
  <w:abstractNum w:abstractNumId="12" w15:restartNumberingAfterBreak="0">
    <w:nsid w:val="6455682E"/>
    <w:multiLevelType w:val="hybridMultilevel"/>
    <w:tmpl w:val="00680AEC"/>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64CC439E"/>
    <w:multiLevelType w:val="hybridMultilevel"/>
    <w:tmpl w:val="789A4830"/>
    <w:lvl w:ilvl="0" w:tplc="0422000F">
      <w:start w:val="1"/>
      <w:numFmt w:val="decimal"/>
      <w:lvlText w:val="%1."/>
      <w:lvlJc w:val="left"/>
      <w:pPr>
        <w:ind w:left="720" w:hanging="360"/>
      </w:pPr>
    </w:lvl>
    <w:lvl w:ilvl="1" w:tplc="07940348">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B6E2343"/>
    <w:multiLevelType w:val="hybridMultilevel"/>
    <w:tmpl w:val="7E783172"/>
    <w:lvl w:ilvl="0" w:tplc="77C2D46A">
      <w:start w:val="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76E9165F"/>
    <w:multiLevelType w:val="hybridMultilevel"/>
    <w:tmpl w:val="E66657D8"/>
    <w:lvl w:ilvl="0" w:tplc="0422000F">
      <w:start w:val="1"/>
      <w:numFmt w:val="decimal"/>
      <w:lvlText w:val="%1."/>
      <w:lvlJc w:val="left"/>
      <w:pPr>
        <w:ind w:left="1080" w:hanging="360"/>
      </w:pPr>
      <w:rPr>
        <w:rFonts w:cs="Times New Roman"/>
      </w:rPr>
    </w:lvl>
    <w:lvl w:ilvl="1" w:tplc="04220019">
      <w:start w:val="1"/>
      <w:numFmt w:val="lowerLetter"/>
      <w:lvlText w:val="%2."/>
      <w:lvlJc w:val="left"/>
      <w:pPr>
        <w:ind w:left="1800" w:hanging="360"/>
      </w:pPr>
      <w:rPr>
        <w:rFonts w:cs="Times New Roman"/>
      </w:rPr>
    </w:lvl>
    <w:lvl w:ilvl="2" w:tplc="0422001B">
      <w:start w:val="1"/>
      <w:numFmt w:val="lowerRoman"/>
      <w:lvlText w:val="%3."/>
      <w:lvlJc w:val="right"/>
      <w:pPr>
        <w:ind w:left="2520" w:hanging="180"/>
      </w:pPr>
      <w:rPr>
        <w:rFonts w:cs="Times New Roman"/>
      </w:rPr>
    </w:lvl>
    <w:lvl w:ilvl="3" w:tplc="0422000F">
      <w:start w:val="1"/>
      <w:numFmt w:val="decimal"/>
      <w:lvlText w:val="%4."/>
      <w:lvlJc w:val="left"/>
      <w:pPr>
        <w:ind w:left="3240" w:hanging="360"/>
      </w:pPr>
      <w:rPr>
        <w:rFonts w:cs="Times New Roman"/>
      </w:rPr>
    </w:lvl>
    <w:lvl w:ilvl="4" w:tplc="04220019">
      <w:start w:val="1"/>
      <w:numFmt w:val="lowerLetter"/>
      <w:lvlText w:val="%5."/>
      <w:lvlJc w:val="left"/>
      <w:pPr>
        <w:ind w:left="3960" w:hanging="360"/>
      </w:pPr>
      <w:rPr>
        <w:rFonts w:cs="Times New Roman"/>
      </w:rPr>
    </w:lvl>
    <w:lvl w:ilvl="5" w:tplc="0422001B">
      <w:start w:val="1"/>
      <w:numFmt w:val="lowerRoman"/>
      <w:lvlText w:val="%6."/>
      <w:lvlJc w:val="right"/>
      <w:pPr>
        <w:ind w:left="4680" w:hanging="180"/>
      </w:pPr>
      <w:rPr>
        <w:rFonts w:cs="Times New Roman"/>
      </w:rPr>
    </w:lvl>
    <w:lvl w:ilvl="6" w:tplc="0422000F">
      <w:start w:val="1"/>
      <w:numFmt w:val="decimal"/>
      <w:lvlText w:val="%7."/>
      <w:lvlJc w:val="left"/>
      <w:pPr>
        <w:ind w:left="5400" w:hanging="360"/>
      </w:pPr>
      <w:rPr>
        <w:rFonts w:cs="Times New Roman"/>
      </w:rPr>
    </w:lvl>
    <w:lvl w:ilvl="7" w:tplc="04220019">
      <w:start w:val="1"/>
      <w:numFmt w:val="lowerLetter"/>
      <w:lvlText w:val="%8."/>
      <w:lvlJc w:val="left"/>
      <w:pPr>
        <w:ind w:left="6120" w:hanging="360"/>
      </w:pPr>
      <w:rPr>
        <w:rFonts w:cs="Times New Roman"/>
      </w:rPr>
    </w:lvl>
    <w:lvl w:ilvl="8" w:tplc="0422001B">
      <w:start w:val="1"/>
      <w:numFmt w:val="lowerRoman"/>
      <w:lvlText w:val="%9."/>
      <w:lvlJc w:val="right"/>
      <w:pPr>
        <w:ind w:left="6840" w:hanging="180"/>
      </w:pPr>
      <w:rPr>
        <w:rFonts w:cs="Times New Roman"/>
      </w:rPr>
    </w:lvl>
  </w:abstractNum>
  <w:abstractNum w:abstractNumId="16" w15:restartNumberingAfterBreak="0">
    <w:nsid w:val="77D57F24"/>
    <w:multiLevelType w:val="singleLevel"/>
    <w:tmpl w:val="F08E144E"/>
    <w:lvl w:ilvl="0">
      <w:start w:val="1"/>
      <w:numFmt w:val="decimal"/>
      <w:pStyle w:val="6"/>
      <w:lvlText w:val="%1)"/>
      <w:lvlJc w:val="left"/>
      <w:pPr>
        <w:tabs>
          <w:tab w:val="num" w:pos="1080"/>
        </w:tabs>
        <w:ind w:left="1021" w:hanging="301"/>
      </w:pPr>
      <w:rPr>
        <w:rFonts w:cs="Times New Roman"/>
      </w:rPr>
    </w:lvl>
  </w:abstractNum>
  <w:abstractNum w:abstractNumId="17" w15:restartNumberingAfterBreak="0">
    <w:nsid w:val="7A141781"/>
    <w:multiLevelType w:val="hybridMultilevel"/>
    <w:tmpl w:val="D16CC8B4"/>
    <w:lvl w:ilvl="0" w:tplc="C8D64AE4">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7AF14333"/>
    <w:multiLevelType w:val="hybridMultilevel"/>
    <w:tmpl w:val="BC9E7E4A"/>
    <w:lvl w:ilvl="0" w:tplc="7878054E">
      <w:start w:val="1"/>
      <w:numFmt w:val="decimal"/>
      <w:lvlText w:val="%1."/>
      <w:lvlJc w:val="left"/>
      <w:pPr>
        <w:ind w:left="411" w:hanging="360"/>
      </w:pPr>
      <w:rPr>
        <w:rFonts w:cs="Times New Roman" w:hint="default"/>
      </w:rPr>
    </w:lvl>
    <w:lvl w:ilvl="1" w:tplc="04220019" w:tentative="1">
      <w:start w:val="1"/>
      <w:numFmt w:val="lowerLetter"/>
      <w:lvlText w:val="%2."/>
      <w:lvlJc w:val="left"/>
      <w:pPr>
        <w:ind w:left="1131" w:hanging="360"/>
      </w:pPr>
      <w:rPr>
        <w:rFonts w:cs="Times New Roman"/>
      </w:rPr>
    </w:lvl>
    <w:lvl w:ilvl="2" w:tplc="0422001B" w:tentative="1">
      <w:start w:val="1"/>
      <w:numFmt w:val="lowerRoman"/>
      <w:lvlText w:val="%3."/>
      <w:lvlJc w:val="right"/>
      <w:pPr>
        <w:ind w:left="1851" w:hanging="180"/>
      </w:pPr>
      <w:rPr>
        <w:rFonts w:cs="Times New Roman"/>
      </w:rPr>
    </w:lvl>
    <w:lvl w:ilvl="3" w:tplc="0422000F" w:tentative="1">
      <w:start w:val="1"/>
      <w:numFmt w:val="decimal"/>
      <w:lvlText w:val="%4."/>
      <w:lvlJc w:val="left"/>
      <w:pPr>
        <w:ind w:left="2571" w:hanging="360"/>
      </w:pPr>
      <w:rPr>
        <w:rFonts w:cs="Times New Roman"/>
      </w:rPr>
    </w:lvl>
    <w:lvl w:ilvl="4" w:tplc="04220019" w:tentative="1">
      <w:start w:val="1"/>
      <w:numFmt w:val="lowerLetter"/>
      <w:lvlText w:val="%5."/>
      <w:lvlJc w:val="left"/>
      <w:pPr>
        <w:ind w:left="3291" w:hanging="360"/>
      </w:pPr>
      <w:rPr>
        <w:rFonts w:cs="Times New Roman"/>
      </w:rPr>
    </w:lvl>
    <w:lvl w:ilvl="5" w:tplc="0422001B" w:tentative="1">
      <w:start w:val="1"/>
      <w:numFmt w:val="lowerRoman"/>
      <w:lvlText w:val="%6."/>
      <w:lvlJc w:val="right"/>
      <w:pPr>
        <w:ind w:left="4011" w:hanging="180"/>
      </w:pPr>
      <w:rPr>
        <w:rFonts w:cs="Times New Roman"/>
      </w:rPr>
    </w:lvl>
    <w:lvl w:ilvl="6" w:tplc="0422000F" w:tentative="1">
      <w:start w:val="1"/>
      <w:numFmt w:val="decimal"/>
      <w:lvlText w:val="%7."/>
      <w:lvlJc w:val="left"/>
      <w:pPr>
        <w:ind w:left="4731" w:hanging="360"/>
      </w:pPr>
      <w:rPr>
        <w:rFonts w:cs="Times New Roman"/>
      </w:rPr>
    </w:lvl>
    <w:lvl w:ilvl="7" w:tplc="04220019" w:tentative="1">
      <w:start w:val="1"/>
      <w:numFmt w:val="lowerLetter"/>
      <w:lvlText w:val="%8."/>
      <w:lvlJc w:val="left"/>
      <w:pPr>
        <w:ind w:left="5451" w:hanging="360"/>
      </w:pPr>
      <w:rPr>
        <w:rFonts w:cs="Times New Roman"/>
      </w:rPr>
    </w:lvl>
    <w:lvl w:ilvl="8" w:tplc="0422001B" w:tentative="1">
      <w:start w:val="1"/>
      <w:numFmt w:val="lowerRoman"/>
      <w:lvlText w:val="%9."/>
      <w:lvlJc w:val="right"/>
      <w:pPr>
        <w:ind w:left="6171" w:hanging="180"/>
      </w:pPr>
      <w:rPr>
        <w:rFonts w:cs="Times New Roman"/>
      </w:rPr>
    </w:lvl>
  </w:abstractNum>
  <w:num w:numId="1">
    <w:abstractNumId w:val="0"/>
  </w:num>
  <w:num w:numId="2">
    <w:abstractNumId w:val="0"/>
  </w:num>
  <w:num w:numId="3">
    <w:abstractNumId w:val="6"/>
  </w:num>
  <w:num w:numId="4">
    <w:abstractNumId w:val="16"/>
  </w:num>
  <w:num w:numId="5">
    <w:abstractNumId w:val="7"/>
  </w:num>
  <w:num w:numId="6">
    <w:abstractNumId w:val="3"/>
  </w:num>
  <w:num w:numId="7">
    <w:abstractNumId w:val="8"/>
  </w:num>
  <w:num w:numId="8">
    <w:abstractNumId w:val="2"/>
  </w:num>
  <w:num w:numId="9">
    <w:abstractNumId w:val="15"/>
  </w:num>
  <w:num w:numId="10">
    <w:abstractNumId w:val="4"/>
  </w:num>
  <w:num w:numId="11">
    <w:abstractNumId w:val="5"/>
  </w:num>
  <w:num w:numId="12">
    <w:abstractNumId w:val="14"/>
  </w:num>
  <w:num w:numId="13">
    <w:abstractNumId w:val="18"/>
  </w:num>
  <w:num w:numId="14">
    <w:abstractNumId w:val="12"/>
  </w:num>
  <w:num w:numId="15">
    <w:abstractNumId w:val="1"/>
  </w:num>
  <w:num w:numId="16">
    <w:abstractNumId w:val="9"/>
  </w:num>
  <w:num w:numId="17">
    <w:abstractNumId w:val="10"/>
  </w:num>
  <w:num w:numId="18">
    <w:abstractNumId w:val="13"/>
  </w:num>
  <w:num w:numId="19">
    <w:abstractNumId w:val="17"/>
  </w:num>
  <w:num w:numId="2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4E"/>
    <w:rsid w:val="000063B7"/>
    <w:rsid w:val="000063C4"/>
    <w:rsid w:val="00006A17"/>
    <w:rsid w:val="000074E4"/>
    <w:rsid w:val="00014D0B"/>
    <w:rsid w:val="00017C0F"/>
    <w:rsid w:val="000207B9"/>
    <w:rsid w:val="00024741"/>
    <w:rsid w:val="00026370"/>
    <w:rsid w:val="00026448"/>
    <w:rsid w:val="00026D87"/>
    <w:rsid w:val="00032FC0"/>
    <w:rsid w:val="000379E3"/>
    <w:rsid w:val="00040816"/>
    <w:rsid w:val="0004174A"/>
    <w:rsid w:val="000424D8"/>
    <w:rsid w:val="00045873"/>
    <w:rsid w:val="000476B6"/>
    <w:rsid w:val="000701E2"/>
    <w:rsid w:val="00072142"/>
    <w:rsid w:val="00077DD7"/>
    <w:rsid w:val="00081181"/>
    <w:rsid w:val="00083AC6"/>
    <w:rsid w:val="00085E80"/>
    <w:rsid w:val="00086F31"/>
    <w:rsid w:val="00090909"/>
    <w:rsid w:val="00090E40"/>
    <w:rsid w:val="00091975"/>
    <w:rsid w:val="00092D8A"/>
    <w:rsid w:val="0009467A"/>
    <w:rsid w:val="00097185"/>
    <w:rsid w:val="00097A5A"/>
    <w:rsid w:val="000A11E0"/>
    <w:rsid w:val="000A33F1"/>
    <w:rsid w:val="000A48D1"/>
    <w:rsid w:val="000A61DA"/>
    <w:rsid w:val="000B28F5"/>
    <w:rsid w:val="000B4373"/>
    <w:rsid w:val="000C1692"/>
    <w:rsid w:val="000C30DF"/>
    <w:rsid w:val="000C3277"/>
    <w:rsid w:val="000C5CED"/>
    <w:rsid w:val="000C6EB5"/>
    <w:rsid w:val="000C7A25"/>
    <w:rsid w:val="000D0948"/>
    <w:rsid w:val="000D42D9"/>
    <w:rsid w:val="000E1C86"/>
    <w:rsid w:val="000E3053"/>
    <w:rsid w:val="000E663E"/>
    <w:rsid w:val="000E792F"/>
    <w:rsid w:val="000F2AF5"/>
    <w:rsid w:val="000F5515"/>
    <w:rsid w:val="00103ADD"/>
    <w:rsid w:val="00117152"/>
    <w:rsid w:val="00123074"/>
    <w:rsid w:val="0013055F"/>
    <w:rsid w:val="001322EE"/>
    <w:rsid w:val="0013365E"/>
    <w:rsid w:val="0013425B"/>
    <w:rsid w:val="00134DFF"/>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845D8"/>
    <w:rsid w:val="00187D76"/>
    <w:rsid w:val="00192168"/>
    <w:rsid w:val="00193AA3"/>
    <w:rsid w:val="0019423E"/>
    <w:rsid w:val="00194746"/>
    <w:rsid w:val="00194983"/>
    <w:rsid w:val="00197673"/>
    <w:rsid w:val="00197FA3"/>
    <w:rsid w:val="001A4747"/>
    <w:rsid w:val="001A6658"/>
    <w:rsid w:val="001A6855"/>
    <w:rsid w:val="001A756A"/>
    <w:rsid w:val="001A7A60"/>
    <w:rsid w:val="001B11B4"/>
    <w:rsid w:val="001B1408"/>
    <w:rsid w:val="001B3F94"/>
    <w:rsid w:val="001B61BC"/>
    <w:rsid w:val="001B7EAC"/>
    <w:rsid w:val="001C21E1"/>
    <w:rsid w:val="001D0062"/>
    <w:rsid w:val="001D73B9"/>
    <w:rsid w:val="001E3F7D"/>
    <w:rsid w:val="001E4A7E"/>
    <w:rsid w:val="001E7AAD"/>
    <w:rsid w:val="00202666"/>
    <w:rsid w:val="00202AB1"/>
    <w:rsid w:val="002078C1"/>
    <w:rsid w:val="0021591A"/>
    <w:rsid w:val="002167BC"/>
    <w:rsid w:val="002174DC"/>
    <w:rsid w:val="002218B7"/>
    <w:rsid w:val="00221E18"/>
    <w:rsid w:val="00224F62"/>
    <w:rsid w:val="00232669"/>
    <w:rsid w:val="00234392"/>
    <w:rsid w:val="0023743D"/>
    <w:rsid w:val="00237A39"/>
    <w:rsid w:val="00243358"/>
    <w:rsid w:val="002441FA"/>
    <w:rsid w:val="002566D5"/>
    <w:rsid w:val="00256BC5"/>
    <w:rsid w:val="00257056"/>
    <w:rsid w:val="00260281"/>
    <w:rsid w:val="00263B54"/>
    <w:rsid w:val="002652B5"/>
    <w:rsid w:val="002744EA"/>
    <w:rsid w:val="00274AB5"/>
    <w:rsid w:val="00280AC6"/>
    <w:rsid w:val="00292100"/>
    <w:rsid w:val="0029219B"/>
    <w:rsid w:val="00295C74"/>
    <w:rsid w:val="002A2F2A"/>
    <w:rsid w:val="002B2D11"/>
    <w:rsid w:val="002C0B2A"/>
    <w:rsid w:val="002D266E"/>
    <w:rsid w:val="002D350B"/>
    <w:rsid w:val="002D4A28"/>
    <w:rsid w:val="002D6875"/>
    <w:rsid w:val="002D730F"/>
    <w:rsid w:val="002E1593"/>
    <w:rsid w:val="002E15A7"/>
    <w:rsid w:val="002E1E5E"/>
    <w:rsid w:val="002E29DD"/>
    <w:rsid w:val="002E3DDF"/>
    <w:rsid w:val="002E7156"/>
    <w:rsid w:val="002E7185"/>
    <w:rsid w:val="002F50B1"/>
    <w:rsid w:val="002F52F5"/>
    <w:rsid w:val="002F6B5A"/>
    <w:rsid w:val="00301D1F"/>
    <w:rsid w:val="00306602"/>
    <w:rsid w:val="00311FB0"/>
    <w:rsid w:val="00311FB3"/>
    <w:rsid w:val="0031246C"/>
    <w:rsid w:val="00315B93"/>
    <w:rsid w:val="00316941"/>
    <w:rsid w:val="0031697D"/>
    <w:rsid w:val="003203D6"/>
    <w:rsid w:val="00320C22"/>
    <w:rsid w:val="00323AE2"/>
    <w:rsid w:val="00326C15"/>
    <w:rsid w:val="00327DF7"/>
    <w:rsid w:val="00331235"/>
    <w:rsid w:val="003378EE"/>
    <w:rsid w:val="00341B06"/>
    <w:rsid w:val="003429BF"/>
    <w:rsid w:val="00345F90"/>
    <w:rsid w:val="00352E77"/>
    <w:rsid w:val="00355CEE"/>
    <w:rsid w:val="00361223"/>
    <w:rsid w:val="00363C6A"/>
    <w:rsid w:val="0037192E"/>
    <w:rsid w:val="003739FB"/>
    <w:rsid w:val="0037443C"/>
    <w:rsid w:val="003759FF"/>
    <w:rsid w:val="003765DC"/>
    <w:rsid w:val="00377804"/>
    <w:rsid w:val="0038036C"/>
    <w:rsid w:val="00381329"/>
    <w:rsid w:val="00383925"/>
    <w:rsid w:val="003900E9"/>
    <w:rsid w:val="00391FFA"/>
    <w:rsid w:val="00396104"/>
    <w:rsid w:val="003B07A1"/>
    <w:rsid w:val="003B5B9D"/>
    <w:rsid w:val="003B5C20"/>
    <w:rsid w:val="003C6476"/>
    <w:rsid w:val="003C7073"/>
    <w:rsid w:val="003D21BC"/>
    <w:rsid w:val="003E1548"/>
    <w:rsid w:val="003E2F32"/>
    <w:rsid w:val="003E2FEE"/>
    <w:rsid w:val="003E37BD"/>
    <w:rsid w:val="003E4783"/>
    <w:rsid w:val="003E50E9"/>
    <w:rsid w:val="003E6153"/>
    <w:rsid w:val="003F4020"/>
    <w:rsid w:val="003F6D21"/>
    <w:rsid w:val="0040459C"/>
    <w:rsid w:val="00410BD0"/>
    <w:rsid w:val="00412355"/>
    <w:rsid w:val="00413F87"/>
    <w:rsid w:val="004171D4"/>
    <w:rsid w:val="00417DC3"/>
    <w:rsid w:val="004248A8"/>
    <w:rsid w:val="0043567E"/>
    <w:rsid w:val="00441C11"/>
    <w:rsid w:val="004452D3"/>
    <w:rsid w:val="00453611"/>
    <w:rsid w:val="00455564"/>
    <w:rsid w:val="004569A8"/>
    <w:rsid w:val="00460C86"/>
    <w:rsid w:val="004709DB"/>
    <w:rsid w:val="0048021C"/>
    <w:rsid w:val="00493F05"/>
    <w:rsid w:val="00494A11"/>
    <w:rsid w:val="00495F8B"/>
    <w:rsid w:val="0049655B"/>
    <w:rsid w:val="00496DF9"/>
    <w:rsid w:val="004A0561"/>
    <w:rsid w:val="004A4C90"/>
    <w:rsid w:val="004B1279"/>
    <w:rsid w:val="004B4FC3"/>
    <w:rsid w:val="004B6DE1"/>
    <w:rsid w:val="004C0555"/>
    <w:rsid w:val="004C4C6F"/>
    <w:rsid w:val="004C660D"/>
    <w:rsid w:val="004D1018"/>
    <w:rsid w:val="004D505D"/>
    <w:rsid w:val="004E1EDD"/>
    <w:rsid w:val="004E2EE3"/>
    <w:rsid w:val="004E4AA0"/>
    <w:rsid w:val="004F0066"/>
    <w:rsid w:val="004F030E"/>
    <w:rsid w:val="004F03C5"/>
    <w:rsid w:val="004F39CE"/>
    <w:rsid w:val="0050463F"/>
    <w:rsid w:val="00505058"/>
    <w:rsid w:val="005100FF"/>
    <w:rsid w:val="00510E50"/>
    <w:rsid w:val="005124D3"/>
    <w:rsid w:val="0051468D"/>
    <w:rsid w:val="00514F0E"/>
    <w:rsid w:val="0052279F"/>
    <w:rsid w:val="005232F8"/>
    <w:rsid w:val="0052413A"/>
    <w:rsid w:val="00524C83"/>
    <w:rsid w:val="00526051"/>
    <w:rsid w:val="00532359"/>
    <w:rsid w:val="005331B3"/>
    <w:rsid w:val="005338AE"/>
    <w:rsid w:val="005359CA"/>
    <w:rsid w:val="0054288A"/>
    <w:rsid w:val="005466CC"/>
    <w:rsid w:val="0055647F"/>
    <w:rsid w:val="00556795"/>
    <w:rsid w:val="00556BD4"/>
    <w:rsid w:val="005577A3"/>
    <w:rsid w:val="00573822"/>
    <w:rsid w:val="00587EF1"/>
    <w:rsid w:val="00591530"/>
    <w:rsid w:val="005956B6"/>
    <w:rsid w:val="00596F59"/>
    <w:rsid w:val="005A014D"/>
    <w:rsid w:val="005A24A6"/>
    <w:rsid w:val="005A3CD2"/>
    <w:rsid w:val="005A6A64"/>
    <w:rsid w:val="005A6D8A"/>
    <w:rsid w:val="005A7E67"/>
    <w:rsid w:val="005B1632"/>
    <w:rsid w:val="005B6E4E"/>
    <w:rsid w:val="005C021C"/>
    <w:rsid w:val="005C0AC9"/>
    <w:rsid w:val="005C2035"/>
    <w:rsid w:val="005C2E75"/>
    <w:rsid w:val="005C4631"/>
    <w:rsid w:val="005C4B4D"/>
    <w:rsid w:val="005C5AB5"/>
    <w:rsid w:val="005C6C22"/>
    <w:rsid w:val="005D47A5"/>
    <w:rsid w:val="005D5243"/>
    <w:rsid w:val="005D5988"/>
    <w:rsid w:val="005D62D7"/>
    <w:rsid w:val="005E38CA"/>
    <w:rsid w:val="005E3E99"/>
    <w:rsid w:val="005E4275"/>
    <w:rsid w:val="005F6217"/>
    <w:rsid w:val="00607F48"/>
    <w:rsid w:val="006136DB"/>
    <w:rsid w:val="00622410"/>
    <w:rsid w:val="0062420E"/>
    <w:rsid w:val="00631888"/>
    <w:rsid w:val="00632C75"/>
    <w:rsid w:val="00632C77"/>
    <w:rsid w:val="0063380A"/>
    <w:rsid w:val="00636F91"/>
    <w:rsid w:val="00640242"/>
    <w:rsid w:val="00647C4E"/>
    <w:rsid w:val="00652950"/>
    <w:rsid w:val="00652CAC"/>
    <w:rsid w:val="00655FE5"/>
    <w:rsid w:val="006575B3"/>
    <w:rsid w:val="00662D06"/>
    <w:rsid w:val="006653E9"/>
    <w:rsid w:val="00670320"/>
    <w:rsid w:val="00673D6E"/>
    <w:rsid w:val="00674AE1"/>
    <w:rsid w:val="00675277"/>
    <w:rsid w:val="006754E9"/>
    <w:rsid w:val="006838B0"/>
    <w:rsid w:val="00684BF9"/>
    <w:rsid w:val="00685173"/>
    <w:rsid w:val="006872C2"/>
    <w:rsid w:val="00693828"/>
    <w:rsid w:val="00695A86"/>
    <w:rsid w:val="006A009D"/>
    <w:rsid w:val="006A1548"/>
    <w:rsid w:val="006A3927"/>
    <w:rsid w:val="006A4887"/>
    <w:rsid w:val="006A489F"/>
    <w:rsid w:val="006A6E99"/>
    <w:rsid w:val="006C45C2"/>
    <w:rsid w:val="006C4D31"/>
    <w:rsid w:val="006C6808"/>
    <w:rsid w:val="006D0609"/>
    <w:rsid w:val="006E63A9"/>
    <w:rsid w:val="006F15F2"/>
    <w:rsid w:val="006F243A"/>
    <w:rsid w:val="006F4D14"/>
    <w:rsid w:val="006F592B"/>
    <w:rsid w:val="00702C50"/>
    <w:rsid w:val="0071538F"/>
    <w:rsid w:val="007205CF"/>
    <w:rsid w:val="00721263"/>
    <w:rsid w:val="00725340"/>
    <w:rsid w:val="00734052"/>
    <w:rsid w:val="00741905"/>
    <w:rsid w:val="007509DC"/>
    <w:rsid w:val="00751D08"/>
    <w:rsid w:val="007572D6"/>
    <w:rsid w:val="007602B0"/>
    <w:rsid w:val="00760778"/>
    <w:rsid w:val="00762952"/>
    <w:rsid w:val="00764135"/>
    <w:rsid w:val="00771182"/>
    <w:rsid w:val="00771496"/>
    <w:rsid w:val="00777579"/>
    <w:rsid w:val="00781E5B"/>
    <w:rsid w:val="00782077"/>
    <w:rsid w:val="00783164"/>
    <w:rsid w:val="00793192"/>
    <w:rsid w:val="0079632E"/>
    <w:rsid w:val="007A06E5"/>
    <w:rsid w:val="007A26A3"/>
    <w:rsid w:val="007A45E0"/>
    <w:rsid w:val="007A470E"/>
    <w:rsid w:val="007B0783"/>
    <w:rsid w:val="007B1FDD"/>
    <w:rsid w:val="007B23D0"/>
    <w:rsid w:val="007C04A3"/>
    <w:rsid w:val="007C6BA3"/>
    <w:rsid w:val="007C7A75"/>
    <w:rsid w:val="007D3DA6"/>
    <w:rsid w:val="007D56A2"/>
    <w:rsid w:val="007D79A4"/>
    <w:rsid w:val="007E1547"/>
    <w:rsid w:val="007E4FCA"/>
    <w:rsid w:val="007E577D"/>
    <w:rsid w:val="007F1F4D"/>
    <w:rsid w:val="007F2F82"/>
    <w:rsid w:val="007F4D10"/>
    <w:rsid w:val="008053E2"/>
    <w:rsid w:val="00806591"/>
    <w:rsid w:val="00811305"/>
    <w:rsid w:val="00814E89"/>
    <w:rsid w:val="00816176"/>
    <w:rsid w:val="008164FF"/>
    <w:rsid w:val="00817DD0"/>
    <w:rsid w:val="008239BD"/>
    <w:rsid w:val="00823EE0"/>
    <w:rsid w:val="008248EB"/>
    <w:rsid w:val="00832693"/>
    <w:rsid w:val="0084206C"/>
    <w:rsid w:val="008465BD"/>
    <w:rsid w:val="0085130A"/>
    <w:rsid w:val="0085300C"/>
    <w:rsid w:val="008707CB"/>
    <w:rsid w:val="0088003D"/>
    <w:rsid w:val="00880E2F"/>
    <w:rsid w:val="008818B9"/>
    <w:rsid w:val="00881A65"/>
    <w:rsid w:val="00881E1A"/>
    <w:rsid w:val="00885DBA"/>
    <w:rsid w:val="0088620C"/>
    <w:rsid w:val="00886CED"/>
    <w:rsid w:val="008A2320"/>
    <w:rsid w:val="008A368E"/>
    <w:rsid w:val="008A4196"/>
    <w:rsid w:val="008A6693"/>
    <w:rsid w:val="008A6A2A"/>
    <w:rsid w:val="008A776D"/>
    <w:rsid w:val="008B4B14"/>
    <w:rsid w:val="008B7C3B"/>
    <w:rsid w:val="008C6817"/>
    <w:rsid w:val="008D082F"/>
    <w:rsid w:val="008D5E26"/>
    <w:rsid w:val="008E213D"/>
    <w:rsid w:val="008E2BB3"/>
    <w:rsid w:val="008E7DD4"/>
    <w:rsid w:val="008F1971"/>
    <w:rsid w:val="008F5235"/>
    <w:rsid w:val="008F78B9"/>
    <w:rsid w:val="00907349"/>
    <w:rsid w:val="0091219B"/>
    <w:rsid w:val="009131A2"/>
    <w:rsid w:val="00914160"/>
    <w:rsid w:val="0092313E"/>
    <w:rsid w:val="00927085"/>
    <w:rsid w:val="009322F1"/>
    <w:rsid w:val="00933311"/>
    <w:rsid w:val="009337C0"/>
    <w:rsid w:val="00934F13"/>
    <w:rsid w:val="00935BF2"/>
    <w:rsid w:val="0093716A"/>
    <w:rsid w:val="00937570"/>
    <w:rsid w:val="00940377"/>
    <w:rsid w:val="00941179"/>
    <w:rsid w:val="0094186A"/>
    <w:rsid w:val="00945062"/>
    <w:rsid w:val="009529F2"/>
    <w:rsid w:val="00955A8A"/>
    <w:rsid w:val="00957664"/>
    <w:rsid w:val="00962713"/>
    <w:rsid w:val="0096330D"/>
    <w:rsid w:val="00963727"/>
    <w:rsid w:val="00967570"/>
    <w:rsid w:val="009735EC"/>
    <w:rsid w:val="00976B09"/>
    <w:rsid w:val="00985CA8"/>
    <w:rsid w:val="0098666A"/>
    <w:rsid w:val="0098692F"/>
    <w:rsid w:val="00987C27"/>
    <w:rsid w:val="00990783"/>
    <w:rsid w:val="00991EC0"/>
    <w:rsid w:val="00994383"/>
    <w:rsid w:val="009A065B"/>
    <w:rsid w:val="009A069E"/>
    <w:rsid w:val="009A3082"/>
    <w:rsid w:val="009A3416"/>
    <w:rsid w:val="009A7309"/>
    <w:rsid w:val="009C1550"/>
    <w:rsid w:val="009D069E"/>
    <w:rsid w:val="009D42D7"/>
    <w:rsid w:val="009E2E3F"/>
    <w:rsid w:val="009E5D6C"/>
    <w:rsid w:val="009E6B44"/>
    <w:rsid w:val="009F49A2"/>
    <w:rsid w:val="00A00DE9"/>
    <w:rsid w:val="00A05540"/>
    <w:rsid w:val="00A07CFF"/>
    <w:rsid w:val="00A317E9"/>
    <w:rsid w:val="00A3308A"/>
    <w:rsid w:val="00A47F1B"/>
    <w:rsid w:val="00A73327"/>
    <w:rsid w:val="00A7379F"/>
    <w:rsid w:val="00A73C8D"/>
    <w:rsid w:val="00A74F41"/>
    <w:rsid w:val="00A80B7F"/>
    <w:rsid w:val="00A83BF7"/>
    <w:rsid w:val="00A859FD"/>
    <w:rsid w:val="00A87E4F"/>
    <w:rsid w:val="00A947FB"/>
    <w:rsid w:val="00A97252"/>
    <w:rsid w:val="00AA2C55"/>
    <w:rsid w:val="00AB1BE6"/>
    <w:rsid w:val="00AB1DDE"/>
    <w:rsid w:val="00AB4753"/>
    <w:rsid w:val="00AB724D"/>
    <w:rsid w:val="00AB7C04"/>
    <w:rsid w:val="00AC3753"/>
    <w:rsid w:val="00AD27A2"/>
    <w:rsid w:val="00AD725A"/>
    <w:rsid w:val="00AE4472"/>
    <w:rsid w:val="00AE53B6"/>
    <w:rsid w:val="00AE744F"/>
    <w:rsid w:val="00AF1BF0"/>
    <w:rsid w:val="00AF21D5"/>
    <w:rsid w:val="00AF79E8"/>
    <w:rsid w:val="00B0225E"/>
    <w:rsid w:val="00B054DD"/>
    <w:rsid w:val="00B20AC6"/>
    <w:rsid w:val="00B22D26"/>
    <w:rsid w:val="00B24DB4"/>
    <w:rsid w:val="00B25804"/>
    <w:rsid w:val="00B305E2"/>
    <w:rsid w:val="00B33AA6"/>
    <w:rsid w:val="00B37CFA"/>
    <w:rsid w:val="00B403C4"/>
    <w:rsid w:val="00B41D02"/>
    <w:rsid w:val="00B41FD6"/>
    <w:rsid w:val="00B5339E"/>
    <w:rsid w:val="00B557EC"/>
    <w:rsid w:val="00B55B43"/>
    <w:rsid w:val="00B56AB6"/>
    <w:rsid w:val="00B56DA9"/>
    <w:rsid w:val="00B64E3B"/>
    <w:rsid w:val="00B66221"/>
    <w:rsid w:val="00B7141E"/>
    <w:rsid w:val="00B776BB"/>
    <w:rsid w:val="00B81BFC"/>
    <w:rsid w:val="00B82DB1"/>
    <w:rsid w:val="00B90CA2"/>
    <w:rsid w:val="00B92FC1"/>
    <w:rsid w:val="00B930BE"/>
    <w:rsid w:val="00BA10D7"/>
    <w:rsid w:val="00BA165F"/>
    <w:rsid w:val="00BA53D2"/>
    <w:rsid w:val="00BA6B6B"/>
    <w:rsid w:val="00BB269E"/>
    <w:rsid w:val="00BB63CB"/>
    <w:rsid w:val="00BC27D1"/>
    <w:rsid w:val="00BC6D9E"/>
    <w:rsid w:val="00BC6DD3"/>
    <w:rsid w:val="00BD2B6B"/>
    <w:rsid w:val="00BD64FE"/>
    <w:rsid w:val="00BE4591"/>
    <w:rsid w:val="00BE4602"/>
    <w:rsid w:val="00BE4BBA"/>
    <w:rsid w:val="00BE4E12"/>
    <w:rsid w:val="00BE5EE5"/>
    <w:rsid w:val="00BE5FA5"/>
    <w:rsid w:val="00BE639F"/>
    <w:rsid w:val="00BE712E"/>
    <w:rsid w:val="00BF0215"/>
    <w:rsid w:val="00BF3E01"/>
    <w:rsid w:val="00BF630E"/>
    <w:rsid w:val="00BF6F4C"/>
    <w:rsid w:val="00C009CF"/>
    <w:rsid w:val="00C0134A"/>
    <w:rsid w:val="00C01E60"/>
    <w:rsid w:val="00C0327C"/>
    <w:rsid w:val="00C043F2"/>
    <w:rsid w:val="00C04A02"/>
    <w:rsid w:val="00C05F38"/>
    <w:rsid w:val="00C07E3A"/>
    <w:rsid w:val="00C16540"/>
    <w:rsid w:val="00C16CBE"/>
    <w:rsid w:val="00C21785"/>
    <w:rsid w:val="00C231DE"/>
    <w:rsid w:val="00C2522A"/>
    <w:rsid w:val="00C27E12"/>
    <w:rsid w:val="00C3094C"/>
    <w:rsid w:val="00C33F84"/>
    <w:rsid w:val="00C35595"/>
    <w:rsid w:val="00C36CE1"/>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69EA"/>
    <w:rsid w:val="00C87003"/>
    <w:rsid w:val="00C87EC5"/>
    <w:rsid w:val="00CA1153"/>
    <w:rsid w:val="00CA285D"/>
    <w:rsid w:val="00CA41AB"/>
    <w:rsid w:val="00CB32B0"/>
    <w:rsid w:val="00CB416E"/>
    <w:rsid w:val="00CB6F6D"/>
    <w:rsid w:val="00CD7531"/>
    <w:rsid w:val="00CE0E41"/>
    <w:rsid w:val="00CE4ACB"/>
    <w:rsid w:val="00CE7647"/>
    <w:rsid w:val="00CF171A"/>
    <w:rsid w:val="00CF6EBF"/>
    <w:rsid w:val="00D02738"/>
    <w:rsid w:val="00D0276E"/>
    <w:rsid w:val="00D02C4A"/>
    <w:rsid w:val="00D04BE7"/>
    <w:rsid w:val="00D15267"/>
    <w:rsid w:val="00D161E7"/>
    <w:rsid w:val="00D16D1B"/>
    <w:rsid w:val="00D31FD2"/>
    <w:rsid w:val="00D335E2"/>
    <w:rsid w:val="00D4042A"/>
    <w:rsid w:val="00D510CA"/>
    <w:rsid w:val="00D5485C"/>
    <w:rsid w:val="00D566D7"/>
    <w:rsid w:val="00D629B0"/>
    <w:rsid w:val="00D749F4"/>
    <w:rsid w:val="00D77941"/>
    <w:rsid w:val="00D8458E"/>
    <w:rsid w:val="00D85CD7"/>
    <w:rsid w:val="00D90DC5"/>
    <w:rsid w:val="00D935A0"/>
    <w:rsid w:val="00D939C5"/>
    <w:rsid w:val="00D94E7A"/>
    <w:rsid w:val="00D9634F"/>
    <w:rsid w:val="00D969F7"/>
    <w:rsid w:val="00DA1D1B"/>
    <w:rsid w:val="00DA40DA"/>
    <w:rsid w:val="00DA6078"/>
    <w:rsid w:val="00DA60EA"/>
    <w:rsid w:val="00DB091C"/>
    <w:rsid w:val="00DB38BE"/>
    <w:rsid w:val="00DB3EE8"/>
    <w:rsid w:val="00DB4C19"/>
    <w:rsid w:val="00DB522A"/>
    <w:rsid w:val="00DB7155"/>
    <w:rsid w:val="00DB7E24"/>
    <w:rsid w:val="00DD1D7F"/>
    <w:rsid w:val="00DD49A3"/>
    <w:rsid w:val="00DD76B9"/>
    <w:rsid w:val="00DD78C7"/>
    <w:rsid w:val="00DE36A8"/>
    <w:rsid w:val="00DE36B1"/>
    <w:rsid w:val="00DE50E0"/>
    <w:rsid w:val="00DE6A65"/>
    <w:rsid w:val="00DF207D"/>
    <w:rsid w:val="00DF2FFD"/>
    <w:rsid w:val="00DF56A3"/>
    <w:rsid w:val="00E13D39"/>
    <w:rsid w:val="00E13E4F"/>
    <w:rsid w:val="00E1606C"/>
    <w:rsid w:val="00E17BA1"/>
    <w:rsid w:val="00E23BF1"/>
    <w:rsid w:val="00E40124"/>
    <w:rsid w:val="00E40455"/>
    <w:rsid w:val="00E52B50"/>
    <w:rsid w:val="00E54B87"/>
    <w:rsid w:val="00E605D6"/>
    <w:rsid w:val="00E61E06"/>
    <w:rsid w:val="00E777EC"/>
    <w:rsid w:val="00E813E1"/>
    <w:rsid w:val="00E83E13"/>
    <w:rsid w:val="00E85D01"/>
    <w:rsid w:val="00E92094"/>
    <w:rsid w:val="00E94C32"/>
    <w:rsid w:val="00E96BF5"/>
    <w:rsid w:val="00EA0104"/>
    <w:rsid w:val="00EA0B9A"/>
    <w:rsid w:val="00EA18BD"/>
    <w:rsid w:val="00EA3E0F"/>
    <w:rsid w:val="00EA6D9F"/>
    <w:rsid w:val="00EB3C2B"/>
    <w:rsid w:val="00EB561F"/>
    <w:rsid w:val="00EB59E5"/>
    <w:rsid w:val="00EC6DF0"/>
    <w:rsid w:val="00ED425D"/>
    <w:rsid w:val="00ED59F7"/>
    <w:rsid w:val="00ED63E4"/>
    <w:rsid w:val="00EE0886"/>
    <w:rsid w:val="00EE4FD3"/>
    <w:rsid w:val="00EF13EC"/>
    <w:rsid w:val="00EF7366"/>
    <w:rsid w:val="00F014E4"/>
    <w:rsid w:val="00F03985"/>
    <w:rsid w:val="00F046F9"/>
    <w:rsid w:val="00F07AE3"/>
    <w:rsid w:val="00F17968"/>
    <w:rsid w:val="00F219F2"/>
    <w:rsid w:val="00F2375F"/>
    <w:rsid w:val="00F242C8"/>
    <w:rsid w:val="00F24DDD"/>
    <w:rsid w:val="00F25232"/>
    <w:rsid w:val="00F3003E"/>
    <w:rsid w:val="00F31749"/>
    <w:rsid w:val="00F358EB"/>
    <w:rsid w:val="00F35ECF"/>
    <w:rsid w:val="00F37F77"/>
    <w:rsid w:val="00F444C9"/>
    <w:rsid w:val="00F471C9"/>
    <w:rsid w:val="00F5024C"/>
    <w:rsid w:val="00F51B13"/>
    <w:rsid w:val="00F63CD5"/>
    <w:rsid w:val="00F64C86"/>
    <w:rsid w:val="00F66129"/>
    <w:rsid w:val="00F67468"/>
    <w:rsid w:val="00F71439"/>
    <w:rsid w:val="00F80641"/>
    <w:rsid w:val="00F87A4E"/>
    <w:rsid w:val="00F90946"/>
    <w:rsid w:val="00F959D2"/>
    <w:rsid w:val="00FA0EEB"/>
    <w:rsid w:val="00FA11B2"/>
    <w:rsid w:val="00FA196D"/>
    <w:rsid w:val="00FA282E"/>
    <w:rsid w:val="00FA4EC9"/>
    <w:rsid w:val="00FB0147"/>
    <w:rsid w:val="00FC03CB"/>
    <w:rsid w:val="00FC105B"/>
    <w:rsid w:val="00FC35ED"/>
    <w:rsid w:val="00FC5208"/>
    <w:rsid w:val="00FD0EF0"/>
    <w:rsid w:val="00FD11DD"/>
    <w:rsid w:val="00FD3B3B"/>
    <w:rsid w:val="00FD3B9D"/>
    <w:rsid w:val="00FE1836"/>
    <w:rsid w:val="00FE30F0"/>
    <w:rsid w:val="00FE7E1A"/>
    <w:rsid w:val="00FF02B2"/>
    <w:rsid w:val="00FF30F6"/>
    <w:rsid w:val="00FF4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320"/>
    <w:pPr>
      <w:spacing w:after="60"/>
      <w:ind w:firstLine="720"/>
      <w:jc w:val="both"/>
    </w:pPr>
    <w:rPr>
      <w:sz w:val="28"/>
      <w:szCs w:val="20"/>
      <w:lang w:val="uk-UA"/>
    </w:rPr>
  </w:style>
  <w:style w:type="paragraph" w:styleId="1">
    <w:name w:val="heading 1"/>
    <w:basedOn w:val="a"/>
    <w:next w:val="a"/>
    <w:link w:val="10"/>
    <w:uiPriority w:val="99"/>
    <w:qFormat/>
    <w:rsid w:val="007B0783"/>
    <w:pPr>
      <w:keepNext/>
      <w:ind w:firstLine="0"/>
      <w:jc w:val="left"/>
      <w:outlineLvl w:val="0"/>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E9"/>
    <w:rPr>
      <w:rFonts w:asciiTheme="majorHAnsi" w:eastAsiaTheme="majorEastAsia" w:hAnsiTheme="majorHAnsi" w:cstheme="majorBidi"/>
      <w:b/>
      <w:bCs/>
      <w:kern w:val="32"/>
      <w:sz w:val="32"/>
      <w:szCs w:val="32"/>
      <w:lang w:val="uk-UA"/>
    </w:rPr>
  </w:style>
  <w:style w:type="paragraph" w:styleId="a3">
    <w:name w:val="footer"/>
    <w:basedOn w:val="a"/>
    <w:link w:val="a4"/>
    <w:uiPriority w:val="99"/>
    <w:rsid w:val="009A069E"/>
    <w:pPr>
      <w:tabs>
        <w:tab w:val="center" w:pos="4677"/>
        <w:tab w:val="right" w:pos="9355"/>
      </w:tabs>
      <w:spacing w:after="0"/>
      <w:ind w:firstLine="0"/>
      <w:jc w:val="left"/>
    </w:pPr>
    <w:rPr>
      <w:sz w:val="16"/>
      <w:szCs w:val="22"/>
      <w:lang w:val="en-US" w:eastAsia="en-US"/>
    </w:rPr>
  </w:style>
  <w:style w:type="character" w:customStyle="1" w:styleId="a4">
    <w:name w:val="Нижній колонтитул Знак"/>
    <w:basedOn w:val="a0"/>
    <w:link w:val="a3"/>
    <w:uiPriority w:val="99"/>
    <w:locked/>
    <w:rsid w:val="002F6B5A"/>
    <w:rPr>
      <w:rFonts w:cs="Times New Roman"/>
      <w:sz w:val="22"/>
      <w:szCs w:val="22"/>
      <w:lang w:val="en-US" w:eastAsia="en-US"/>
    </w:rPr>
  </w:style>
  <w:style w:type="character" w:styleId="a5">
    <w:name w:val="page number"/>
    <w:basedOn w:val="a0"/>
    <w:uiPriority w:val="99"/>
    <w:rsid w:val="007B0783"/>
    <w:rPr>
      <w:rFonts w:cs="Times New Roman"/>
      <w:sz w:val="24"/>
    </w:rPr>
  </w:style>
  <w:style w:type="paragraph" w:styleId="a6">
    <w:name w:val="header"/>
    <w:basedOn w:val="a"/>
    <w:link w:val="a7"/>
    <w:uiPriority w:val="99"/>
    <w:rsid w:val="007B0783"/>
    <w:pPr>
      <w:tabs>
        <w:tab w:val="center" w:pos="4153"/>
        <w:tab w:val="right" w:pos="8306"/>
      </w:tabs>
    </w:pPr>
  </w:style>
  <w:style w:type="character" w:customStyle="1" w:styleId="a7">
    <w:name w:val="Верхній колонтитул Знак"/>
    <w:basedOn w:val="a0"/>
    <w:link w:val="a6"/>
    <w:uiPriority w:val="99"/>
    <w:locked/>
    <w:rsid w:val="002F6B5A"/>
    <w:rPr>
      <w:rFonts w:cs="Times New Roman"/>
      <w:sz w:val="28"/>
      <w:lang w:eastAsia="ru-RU"/>
    </w:rPr>
  </w:style>
  <w:style w:type="paragraph" w:customStyle="1" w:styleId="1-">
    <w:name w:val="1-ПУНКТ ПОСТАНОВИ"/>
    <w:next w:val="2-"/>
    <w:uiPriority w:val="99"/>
    <w:rsid w:val="00D5485C"/>
    <w:pPr>
      <w:keepNext/>
      <w:keepLines/>
      <w:tabs>
        <w:tab w:val="left" w:pos="1134"/>
      </w:tabs>
      <w:spacing w:before="360"/>
      <w:ind w:firstLine="720"/>
      <w:jc w:val="both"/>
    </w:pPr>
    <w:rPr>
      <w:sz w:val="28"/>
      <w:szCs w:val="28"/>
      <w:lang w:val="uk-UA"/>
    </w:rPr>
  </w:style>
  <w:style w:type="paragraph" w:styleId="a8">
    <w:name w:val="footnote text"/>
    <w:basedOn w:val="a"/>
    <w:link w:val="a9"/>
    <w:uiPriority w:val="99"/>
    <w:semiHidden/>
    <w:rsid w:val="007B0783"/>
    <w:rPr>
      <w:sz w:val="20"/>
    </w:rPr>
  </w:style>
  <w:style w:type="character" w:customStyle="1" w:styleId="a9">
    <w:name w:val="Текст виноски Знак"/>
    <w:basedOn w:val="a0"/>
    <w:link w:val="a8"/>
    <w:uiPriority w:val="99"/>
    <w:semiHidden/>
    <w:rsid w:val="003936E9"/>
    <w:rPr>
      <w:sz w:val="20"/>
      <w:szCs w:val="20"/>
      <w:lang w:val="uk-UA"/>
    </w:rPr>
  </w:style>
  <w:style w:type="character" w:styleId="aa">
    <w:name w:val="footnote reference"/>
    <w:basedOn w:val="a0"/>
    <w:uiPriority w:val="99"/>
    <w:semiHidden/>
    <w:rsid w:val="007B0783"/>
    <w:rPr>
      <w:rFonts w:cs="Times New Roman"/>
      <w:vertAlign w:val="superscript"/>
    </w:rPr>
  </w:style>
  <w:style w:type="character" w:styleId="ab">
    <w:name w:val="annotation reference"/>
    <w:basedOn w:val="a0"/>
    <w:uiPriority w:val="99"/>
    <w:semiHidden/>
    <w:rsid w:val="007B0783"/>
    <w:rPr>
      <w:rFonts w:cs="Times New Roman"/>
      <w:sz w:val="16"/>
    </w:rPr>
  </w:style>
  <w:style w:type="paragraph" w:styleId="ac">
    <w:name w:val="annotation text"/>
    <w:basedOn w:val="a"/>
    <w:link w:val="ad"/>
    <w:uiPriority w:val="99"/>
    <w:semiHidden/>
    <w:rsid w:val="007B0783"/>
    <w:rPr>
      <w:sz w:val="20"/>
      <w:lang w:val="ru-RU"/>
    </w:rPr>
  </w:style>
  <w:style w:type="character" w:customStyle="1" w:styleId="ad">
    <w:name w:val="Текст примітки Знак"/>
    <w:basedOn w:val="a0"/>
    <w:link w:val="ac"/>
    <w:uiPriority w:val="99"/>
    <w:semiHidden/>
    <w:locked/>
    <w:rsid w:val="00647C4E"/>
    <w:rPr>
      <w:lang w:eastAsia="ru-RU"/>
    </w:rPr>
  </w:style>
  <w:style w:type="paragraph" w:customStyle="1" w:styleId="0-">
    <w:name w:val="0-ДОДАТОК"/>
    <w:basedOn w:val="a"/>
    <w:next w:val="a"/>
    <w:uiPriority w:val="99"/>
    <w:rsid w:val="00D5485C"/>
    <w:pPr>
      <w:keepLines/>
      <w:spacing w:after="0"/>
      <w:ind w:left="4536" w:firstLine="0"/>
      <w:jc w:val="center"/>
    </w:pPr>
    <w:rPr>
      <w:b/>
      <w:i/>
      <w:sz w:val="24"/>
      <w:szCs w:val="24"/>
    </w:rPr>
  </w:style>
  <w:style w:type="paragraph" w:customStyle="1" w:styleId="11">
    <w:name w:val="Стиль1"/>
    <w:basedOn w:val="a"/>
    <w:next w:val="a"/>
    <w:uiPriority w:val="99"/>
    <w:rsid w:val="007B0783"/>
    <w:pPr>
      <w:spacing w:before="120"/>
      <w:ind w:firstLine="0"/>
      <w:jc w:val="center"/>
    </w:pPr>
    <w:rPr>
      <w:b/>
      <w:caps/>
    </w:rPr>
  </w:style>
  <w:style w:type="paragraph" w:customStyle="1" w:styleId="2">
    <w:name w:val="Стиль2"/>
    <w:basedOn w:val="a"/>
    <w:next w:val="a"/>
    <w:autoRedefine/>
    <w:uiPriority w:val="99"/>
    <w:rsid w:val="007B0783"/>
    <w:pPr>
      <w:ind w:firstLine="0"/>
      <w:jc w:val="center"/>
    </w:pPr>
    <w:rPr>
      <w:b/>
    </w:rPr>
  </w:style>
  <w:style w:type="paragraph" w:customStyle="1" w:styleId="3-">
    <w:name w:val="3-ЧЛЕН ОВК"/>
    <w:next w:val="2-"/>
    <w:uiPriority w:val="99"/>
    <w:rsid w:val="00D5485C"/>
    <w:pPr>
      <w:keepLines/>
      <w:ind w:firstLine="720"/>
      <w:jc w:val="both"/>
    </w:pPr>
    <w:rPr>
      <w:sz w:val="28"/>
      <w:szCs w:val="20"/>
      <w:lang w:val="uk-UA"/>
    </w:rPr>
  </w:style>
  <w:style w:type="paragraph" w:customStyle="1" w:styleId="3">
    <w:name w:val="Стиль3"/>
    <w:basedOn w:val="a"/>
    <w:next w:val="a"/>
    <w:uiPriority w:val="99"/>
    <w:rsid w:val="007B0783"/>
    <w:pPr>
      <w:spacing w:before="120"/>
      <w:ind w:firstLine="0"/>
      <w:jc w:val="center"/>
    </w:pPr>
    <w:rPr>
      <w:b/>
      <w:i/>
    </w:rPr>
  </w:style>
  <w:style w:type="paragraph" w:customStyle="1" w:styleId="4">
    <w:name w:val="Стиль4"/>
    <w:basedOn w:val="a"/>
    <w:next w:val="a"/>
    <w:uiPriority w:val="99"/>
    <w:rsid w:val="007B0783"/>
    <w:pPr>
      <w:spacing w:before="120"/>
      <w:ind w:left="2308" w:hanging="1588"/>
      <w:jc w:val="left"/>
    </w:pPr>
    <w:rPr>
      <w:b/>
      <w:i/>
    </w:rPr>
  </w:style>
  <w:style w:type="paragraph" w:customStyle="1" w:styleId="5">
    <w:name w:val="Стиль5"/>
    <w:basedOn w:val="ae"/>
    <w:uiPriority w:val="99"/>
    <w:rsid w:val="007B0783"/>
    <w:pPr>
      <w:numPr>
        <w:numId w:val="3"/>
      </w:numPr>
    </w:pPr>
  </w:style>
  <w:style w:type="paragraph" w:styleId="ae">
    <w:name w:val="List Number"/>
    <w:basedOn w:val="a"/>
    <w:uiPriority w:val="99"/>
    <w:rsid w:val="007B0783"/>
    <w:pPr>
      <w:ind w:firstLine="0"/>
    </w:pPr>
  </w:style>
  <w:style w:type="paragraph" w:customStyle="1" w:styleId="6">
    <w:name w:val="Стиль6"/>
    <w:basedOn w:val="ae"/>
    <w:uiPriority w:val="99"/>
    <w:rsid w:val="00FA282E"/>
    <w:pPr>
      <w:numPr>
        <w:numId w:val="4"/>
      </w:numPr>
      <w:tabs>
        <w:tab w:val="left" w:pos="993"/>
      </w:tabs>
    </w:pPr>
  </w:style>
  <w:style w:type="paragraph" w:customStyle="1" w:styleId="2-">
    <w:name w:val="2-ТВК №"/>
    <w:basedOn w:val="a"/>
    <w:next w:val="a"/>
    <w:uiPriority w:val="99"/>
    <w:rsid w:val="00D5485C"/>
    <w:pPr>
      <w:keepNext/>
      <w:keepLines/>
      <w:spacing w:before="60" w:after="0"/>
    </w:pPr>
    <w:rPr>
      <w:b/>
      <w:szCs w:val="28"/>
    </w:rPr>
  </w:style>
  <w:style w:type="paragraph" w:styleId="af">
    <w:name w:val="Balloon Text"/>
    <w:basedOn w:val="a"/>
    <w:link w:val="af0"/>
    <w:uiPriority w:val="99"/>
    <w:rsid w:val="00647C4E"/>
    <w:pPr>
      <w:spacing w:after="0"/>
    </w:pPr>
    <w:rPr>
      <w:rFonts w:ascii="Tahoma" w:hAnsi="Tahoma"/>
      <w:sz w:val="16"/>
      <w:szCs w:val="16"/>
      <w:lang w:val="ru-RU"/>
    </w:rPr>
  </w:style>
  <w:style w:type="character" w:customStyle="1" w:styleId="af0">
    <w:name w:val="Текст у виносці Знак"/>
    <w:basedOn w:val="a0"/>
    <w:link w:val="af"/>
    <w:uiPriority w:val="99"/>
    <w:locked/>
    <w:rsid w:val="00647C4E"/>
    <w:rPr>
      <w:rFonts w:ascii="Tahoma" w:hAnsi="Tahoma"/>
      <w:sz w:val="16"/>
      <w:lang w:eastAsia="ru-RU"/>
    </w:rPr>
  </w:style>
  <w:style w:type="character" w:customStyle="1" w:styleId="qowt-font2-timesnewroman">
    <w:name w:val="qowt-font2-timesnewroman"/>
    <w:uiPriority w:val="99"/>
    <w:rsid w:val="00647C4E"/>
  </w:style>
  <w:style w:type="paragraph" w:styleId="af1">
    <w:name w:val="Normal (Web)"/>
    <w:basedOn w:val="a"/>
    <w:uiPriority w:val="99"/>
    <w:rsid w:val="00647C4E"/>
    <w:pPr>
      <w:spacing w:before="100" w:beforeAutospacing="1" w:after="100" w:afterAutospacing="1"/>
      <w:ind w:firstLine="0"/>
      <w:jc w:val="left"/>
    </w:pPr>
    <w:rPr>
      <w:sz w:val="24"/>
      <w:szCs w:val="24"/>
      <w:lang w:eastAsia="uk-UA"/>
    </w:rPr>
  </w:style>
  <w:style w:type="paragraph" w:styleId="af2">
    <w:name w:val="Revision"/>
    <w:hidden/>
    <w:uiPriority w:val="99"/>
    <w:semiHidden/>
    <w:rsid w:val="00647C4E"/>
    <w:rPr>
      <w:sz w:val="28"/>
      <w:szCs w:val="20"/>
      <w:lang w:val="uk-UA"/>
    </w:rPr>
  </w:style>
  <w:style w:type="paragraph" w:styleId="af3">
    <w:name w:val="annotation subject"/>
    <w:basedOn w:val="ac"/>
    <w:next w:val="ac"/>
    <w:link w:val="af4"/>
    <w:uiPriority w:val="99"/>
    <w:rsid w:val="00647C4E"/>
    <w:rPr>
      <w:b/>
      <w:bCs/>
    </w:rPr>
  </w:style>
  <w:style w:type="character" w:customStyle="1" w:styleId="af4">
    <w:name w:val="Тема примітки Знак"/>
    <w:basedOn w:val="ad"/>
    <w:link w:val="af3"/>
    <w:uiPriority w:val="99"/>
    <w:locked/>
    <w:rsid w:val="00647C4E"/>
    <w:rPr>
      <w:b/>
      <w:lang w:eastAsia="ru-RU"/>
    </w:rPr>
  </w:style>
  <w:style w:type="paragraph" w:customStyle="1" w:styleId="af5">
    <w:name w:val="Нормальний текст"/>
    <w:basedOn w:val="a"/>
    <w:uiPriority w:val="99"/>
    <w:rsid w:val="00647C4E"/>
    <w:pPr>
      <w:spacing w:before="120" w:after="0" w:line="276" w:lineRule="auto"/>
      <w:ind w:firstLine="567"/>
    </w:pPr>
  </w:style>
  <w:style w:type="paragraph" w:styleId="af6">
    <w:name w:val="List Paragraph"/>
    <w:basedOn w:val="a"/>
    <w:uiPriority w:val="99"/>
    <w:qFormat/>
    <w:rsid w:val="00817DD0"/>
    <w:pPr>
      <w:ind w:left="720"/>
      <w:contextualSpacing/>
    </w:pPr>
  </w:style>
  <w:style w:type="character" w:styleId="af7">
    <w:name w:val="Hyperlink"/>
    <w:basedOn w:val="a0"/>
    <w:uiPriority w:val="99"/>
    <w:rsid w:val="005E3E99"/>
    <w:rPr>
      <w:rFonts w:cs="Times New Roman"/>
      <w:color w:val="0563C1"/>
      <w:u w:val="single"/>
    </w:rPr>
  </w:style>
  <w:style w:type="character" w:styleId="af8">
    <w:name w:val="FollowedHyperlink"/>
    <w:basedOn w:val="a0"/>
    <w:uiPriority w:val="99"/>
    <w:semiHidden/>
    <w:unhideWhenUsed/>
    <w:rsid w:val="006A3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1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osobova_kartk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it.ly/zayava_rezum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lozkoOA@cvk.gov.u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4338</Words>
  <Characters>2474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2023-03-29T07:04:00Z</dcterms:created>
  <dcterms:modified xsi:type="dcterms:W3CDTF">2023-03-29T07:25:00Z</dcterms:modified>
</cp:coreProperties>
</file>