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CA8" w:rsidRPr="00EB59E5" w:rsidRDefault="00985CA8" w:rsidP="00CA1153">
      <w:pPr>
        <w:spacing w:after="0"/>
        <w:ind w:left="11624" w:firstLine="0"/>
        <w:jc w:val="center"/>
        <w:rPr>
          <w:bCs/>
          <w:sz w:val="26"/>
          <w:szCs w:val="26"/>
          <w:lang w:eastAsia="uk-UA"/>
        </w:rPr>
      </w:pPr>
      <w:r w:rsidRPr="00EB59E5">
        <w:rPr>
          <w:bCs/>
          <w:sz w:val="26"/>
          <w:szCs w:val="26"/>
          <w:lang w:eastAsia="uk-UA"/>
        </w:rPr>
        <w:t>Додаток</w:t>
      </w:r>
      <w:r>
        <w:rPr>
          <w:bCs/>
          <w:sz w:val="26"/>
          <w:szCs w:val="26"/>
          <w:lang w:eastAsia="uk-UA"/>
        </w:rPr>
        <w:t xml:space="preserve"> </w:t>
      </w:r>
    </w:p>
    <w:p w:rsidR="00985CA8" w:rsidRDefault="00985CA8" w:rsidP="00CA1153">
      <w:pPr>
        <w:spacing w:after="0"/>
        <w:ind w:left="11624" w:firstLine="0"/>
        <w:jc w:val="center"/>
        <w:rPr>
          <w:bCs/>
          <w:sz w:val="26"/>
          <w:szCs w:val="26"/>
          <w:lang w:eastAsia="uk-UA"/>
        </w:rPr>
      </w:pPr>
      <w:r w:rsidRPr="00EB59E5">
        <w:rPr>
          <w:bCs/>
          <w:sz w:val="26"/>
          <w:szCs w:val="26"/>
          <w:lang w:eastAsia="uk-UA"/>
        </w:rPr>
        <w:t>до службової записки</w:t>
      </w:r>
    </w:p>
    <w:p w:rsidR="00985CA8" w:rsidRDefault="00985CA8" w:rsidP="00CB6F6D">
      <w:pPr>
        <w:widowControl w:val="0"/>
        <w:ind w:firstLine="0"/>
        <w:jc w:val="center"/>
        <w:rPr>
          <w:b/>
          <w:bCs/>
          <w:szCs w:val="28"/>
          <w:lang w:eastAsia="uk-UA"/>
        </w:rPr>
      </w:pPr>
    </w:p>
    <w:p w:rsidR="00985CA8" w:rsidRPr="002F6B5A" w:rsidRDefault="00985CA8" w:rsidP="002F6B5A">
      <w:pPr>
        <w:ind w:firstLine="0"/>
        <w:jc w:val="center"/>
        <w:rPr>
          <w:b/>
          <w:bCs/>
          <w:szCs w:val="28"/>
          <w:lang w:eastAsia="uk-UA"/>
        </w:rPr>
      </w:pPr>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37"/>
        <w:gridCol w:w="2953"/>
        <w:gridCol w:w="11101"/>
      </w:tblGrid>
      <w:tr w:rsidR="00985CA8" w:rsidRPr="002F6B5A" w:rsidTr="002F6B5A">
        <w:tc>
          <w:tcPr>
            <w:tcW w:w="5000" w:type="pct"/>
            <w:gridSpan w:val="3"/>
          </w:tcPr>
          <w:p w:rsidR="00985CA8" w:rsidRPr="002F6B5A" w:rsidRDefault="00985CA8" w:rsidP="002F6B5A">
            <w:pPr>
              <w:widowControl w:val="0"/>
              <w:autoSpaceDE w:val="0"/>
              <w:autoSpaceDN w:val="0"/>
              <w:adjustRightInd w:val="0"/>
              <w:spacing w:after="0"/>
              <w:ind w:left="57" w:firstLine="0"/>
              <w:jc w:val="center"/>
              <w:rPr>
                <w:sz w:val="24"/>
                <w:szCs w:val="24"/>
                <w:lang w:eastAsia="uk-UA"/>
              </w:rPr>
            </w:pPr>
            <w:r w:rsidRPr="002F6B5A">
              <w:rPr>
                <w:sz w:val="24"/>
                <w:szCs w:val="24"/>
                <w:lang w:eastAsia="uk-UA"/>
              </w:rPr>
              <w:t>Загальні умови</w:t>
            </w:r>
          </w:p>
        </w:tc>
      </w:tr>
      <w:tr w:rsidR="00985CA8" w:rsidRPr="002F6B5A" w:rsidTr="005E3E99">
        <w:trPr>
          <w:trHeight w:val="864"/>
        </w:trPr>
        <w:tc>
          <w:tcPr>
            <w:tcW w:w="1143" w:type="pct"/>
            <w:gridSpan w:val="2"/>
          </w:tcPr>
          <w:p w:rsidR="00985CA8" w:rsidRPr="002F6B5A" w:rsidRDefault="00985CA8" w:rsidP="005E3E99">
            <w:pPr>
              <w:widowControl w:val="0"/>
              <w:autoSpaceDE w:val="0"/>
              <w:autoSpaceDN w:val="0"/>
              <w:adjustRightInd w:val="0"/>
              <w:spacing w:after="0"/>
              <w:ind w:left="57" w:firstLine="0"/>
              <w:rPr>
                <w:sz w:val="24"/>
                <w:szCs w:val="24"/>
                <w:lang w:eastAsia="uk-UA"/>
              </w:rPr>
            </w:pPr>
            <w:r w:rsidRPr="006136DB">
              <w:rPr>
                <w:sz w:val="24"/>
                <w:szCs w:val="24"/>
                <w:lang w:eastAsia="uk-UA"/>
              </w:rPr>
              <w:t>Назва та категорія посади, стосовно якої прийнято рішен</w:t>
            </w:r>
            <w:r w:rsidR="007E577D">
              <w:rPr>
                <w:sz w:val="24"/>
                <w:szCs w:val="24"/>
                <w:lang w:eastAsia="uk-UA"/>
              </w:rPr>
              <w:t>ня про необхідність призначення</w:t>
            </w:r>
          </w:p>
        </w:tc>
        <w:tc>
          <w:tcPr>
            <w:tcW w:w="3857" w:type="pct"/>
          </w:tcPr>
          <w:p w:rsidR="00985CA8" w:rsidRPr="005E3E99" w:rsidRDefault="00985CA8" w:rsidP="005E3E99">
            <w:pPr>
              <w:widowControl w:val="0"/>
              <w:autoSpaceDE w:val="0"/>
              <w:autoSpaceDN w:val="0"/>
              <w:adjustRightInd w:val="0"/>
              <w:spacing w:after="0"/>
              <w:ind w:left="57" w:firstLine="0"/>
              <w:jc w:val="left"/>
              <w:rPr>
                <w:sz w:val="24"/>
                <w:szCs w:val="24"/>
                <w:lang w:eastAsia="uk-UA"/>
              </w:rPr>
            </w:pPr>
            <w:r>
              <w:rPr>
                <w:sz w:val="24"/>
                <w:szCs w:val="24"/>
              </w:rPr>
              <w:t>начальник</w:t>
            </w:r>
            <w:r w:rsidRPr="005E3E99">
              <w:rPr>
                <w:sz w:val="24"/>
                <w:szCs w:val="24"/>
              </w:rPr>
              <w:t xml:space="preserve"> управління </w:t>
            </w:r>
            <w:r w:rsidR="00441C11" w:rsidRPr="00441C11">
              <w:rPr>
                <w:sz w:val="24"/>
                <w:szCs w:val="24"/>
              </w:rPr>
              <w:t>інновацій та цифрової трансформації</w:t>
            </w:r>
            <w:r w:rsidRPr="005E3E99">
              <w:rPr>
                <w:sz w:val="24"/>
                <w:szCs w:val="24"/>
              </w:rPr>
              <w:t xml:space="preserve"> Секретаріату Центральної виборчої комісії (категорія "Б")</w:t>
            </w:r>
          </w:p>
        </w:tc>
      </w:tr>
      <w:tr w:rsidR="00985CA8" w:rsidRPr="002F6B5A" w:rsidTr="006136DB">
        <w:trPr>
          <w:trHeight w:val="399"/>
        </w:trPr>
        <w:tc>
          <w:tcPr>
            <w:tcW w:w="1143" w:type="pct"/>
            <w:gridSpan w:val="2"/>
          </w:tcPr>
          <w:p w:rsidR="00985CA8" w:rsidRPr="002F6B5A" w:rsidRDefault="00985CA8" w:rsidP="00FF30F6">
            <w:pPr>
              <w:widowControl w:val="0"/>
              <w:spacing w:after="0"/>
              <w:ind w:firstLine="0"/>
              <w:jc w:val="left"/>
              <w:rPr>
                <w:sz w:val="24"/>
                <w:szCs w:val="24"/>
                <w:lang w:eastAsia="uk-UA"/>
              </w:rPr>
            </w:pPr>
            <w:r w:rsidRPr="002F6B5A">
              <w:rPr>
                <w:sz w:val="24"/>
                <w:szCs w:val="24"/>
                <w:lang w:eastAsia="uk-UA"/>
              </w:rPr>
              <w:t>Посадові обов’язки</w:t>
            </w:r>
          </w:p>
        </w:tc>
        <w:tc>
          <w:tcPr>
            <w:tcW w:w="3857" w:type="pct"/>
          </w:tcPr>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1. Безпосередньо здійснювати керівництво управлінням, спрямовувати його діяльність, організовувати планування роботи та забезпечувати виконання функцій, покладених на управління відповідно до законодавства, правил внутрішнього службового розпорядку Комісії, визначати порядок роботи управління, нести персональну відповідальність та звітувати перед керівником Секретаріату Комісії про виконання покладених на управління завдань.</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2. Забезпечувати:</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впровадження та підтримку сучасних інформаційних технологій, спрямованих на забезпечення автоматизації діяльності Комісії, її регіональних та територіальних представництв (у разі їх створення), виборчих комісій та комісій з референдуму;</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xml:space="preserve">– розробку, розвиток і реалізацію інноваційних </w:t>
            </w:r>
            <w:proofErr w:type="spellStart"/>
            <w:r w:rsidRPr="00BF630E">
              <w:rPr>
                <w:sz w:val="24"/>
                <w:szCs w:val="24"/>
              </w:rPr>
              <w:t>проєктів</w:t>
            </w:r>
            <w:proofErr w:type="spellEnd"/>
            <w:r w:rsidRPr="00BF630E">
              <w:rPr>
                <w:sz w:val="24"/>
                <w:szCs w:val="24"/>
              </w:rPr>
              <w:t xml:space="preserve">, спрямованих на запровадження експериментів та пілотних </w:t>
            </w:r>
            <w:proofErr w:type="spellStart"/>
            <w:r w:rsidRPr="00BF630E">
              <w:rPr>
                <w:sz w:val="24"/>
                <w:szCs w:val="24"/>
              </w:rPr>
              <w:t>проєктів</w:t>
            </w:r>
            <w:proofErr w:type="spellEnd"/>
            <w:r w:rsidRPr="00BF630E">
              <w:rPr>
                <w:sz w:val="24"/>
                <w:szCs w:val="24"/>
              </w:rPr>
              <w:t xml:space="preserve"> під час організації підготовки і проведення виборів та референдумів з використанням інноваційних технологій, технічних і програмних засобів у визначеному законом порядку;</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створення, розвиток та модернізацію Єдиної автоматизованої інформаційно-аналітичної системи Центральної виборчої комісії (далі – ЄІАС ЦВК);</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розвиток електронної інформаційної взаємодії ЄІАС ЦВК з іншими державними електронними ресурсами відповідно до законодавства;</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впровадження електронних сервісів для реалізації суб’єктами виборчого процесу своїх прав та обов’язків, встановлених законодавством про вибори і референдуми;</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xml:space="preserve">– управління </w:t>
            </w:r>
            <w:proofErr w:type="spellStart"/>
            <w:r w:rsidRPr="00BF630E">
              <w:rPr>
                <w:sz w:val="24"/>
                <w:szCs w:val="24"/>
              </w:rPr>
              <w:t>проєктами</w:t>
            </w:r>
            <w:proofErr w:type="spellEnd"/>
            <w:r w:rsidRPr="00BF630E">
              <w:rPr>
                <w:sz w:val="24"/>
                <w:szCs w:val="24"/>
              </w:rPr>
              <w:t xml:space="preserve">, контроль за виконанням </w:t>
            </w:r>
            <w:proofErr w:type="spellStart"/>
            <w:r w:rsidRPr="00BF630E">
              <w:rPr>
                <w:sz w:val="24"/>
                <w:szCs w:val="24"/>
              </w:rPr>
              <w:t>упроваджуваних</w:t>
            </w:r>
            <w:proofErr w:type="spellEnd"/>
            <w:r w:rsidRPr="00BF630E">
              <w:rPr>
                <w:sz w:val="24"/>
                <w:szCs w:val="24"/>
              </w:rPr>
              <w:t xml:space="preserve"> Комісією інноваційних </w:t>
            </w:r>
            <w:proofErr w:type="spellStart"/>
            <w:r w:rsidRPr="00BF630E">
              <w:rPr>
                <w:sz w:val="24"/>
                <w:szCs w:val="24"/>
              </w:rPr>
              <w:t>проєктів</w:t>
            </w:r>
            <w:proofErr w:type="spellEnd"/>
            <w:r w:rsidRPr="00BF630E">
              <w:rPr>
                <w:sz w:val="24"/>
                <w:szCs w:val="24"/>
              </w:rPr>
              <w:t xml:space="preserve"> за визначеними напрямами;</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вивчення можливості впровадження сучасних технологій, спрямованих на спрощення порядку реалізації права голосу виборцями, які проживають або перебувають за межами України;</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розробку технічних вимог, завдань щодо впровадження та підтримки сучасних інформаційних технологій, спрямованих на забезпечення автоматизації діяльності Комісії;</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xml:space="preserve">– розробку інструкцій, роз’яснень, методичних матеріалів, а також </w:t>
            </w:r>
            <w:proofErr w:type="spellStart"/>
            <w:r w:rsidRPr="00BF630E">
              <w:rPr>
                <w:sz w:val="24"/>
                <w:szCs w:val="24"/>
              </w:rPr>
              <w:t>проєктів</w:t>
            </w:r>
            <w:proofErr w:type="spellEnd"/>
            <w:r w:rsidRPr="00BF630E">
              <w:rPr>
                <w:sz w:val="24"/>
                <w:szCs w:val="24"/>
              </w:rPr>
              <w:t xml:space="preserve"> актів Комісії, пов’язаних з </w:t>
            </w:r>
            <w:proofErr w:type="spellStart"/>
            <w:r w:rsidRPr="00BF630E">
              <w:rPr>
                <w:sz w:val="24"/>
                <w:szCs w:val="24"/>
              </w:rPr>
              <w:t>упроваджуваними</w:t>
            </w:r>
            <w:proofErr w:type="spellEnd"/>
            <w:r w:rsidRPr="00BF630E">
              <w:rPr>
                <w:sz w:val="24"/>
                <w:szCs w:val="24"/>
              </w:rPr>
              <w:t xml:space="preserve"> Комісією інноваційними </w:t>
            </w:r>
            <w:proofErr w:type="spellStart"/>
            <w:r w:rsidRPr="00BF630E">
              <w:rPr>
                <w:sz w:val="24"/>
                <w:szCs w:val="24"/>
              </w:rPr>
              <w:t>проєктами</w:t>
            </w:r>
            <w:proofErr w:type="spellEnd"/>
            <w:r w:rsidRPr="00BF630E">
              <w:rPr>
                <w:sz w:val="24"/>
                <w:szCs w:val="24"/>
              </w:rPr>
              <w:t>.</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xml:space="preserve">3. Здійснювати вивчення та аналіз міжнародного досвіду автоматизації діяльності органів, які здійснюють </w:t>
            </w:r>
            <w:r w:rsidRPr="00BF630E">
              <w:rPr>
                <w:sz w:val="24"/>
                <w:szCs w:val="24"/>
              </w:rPr>
              <w:lastRenderedPageBreak/>
              <w:t>адміністрування виборів і референдумів, та застосування інноваційних технологій, технічних і програмних засобів під час їх підготовки та проведення.</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 xml:space="preserve">4. Узгоджувати підготовлені управлінням </w:t>
            </w:r>
            <w:proofErr w:type="spellStart"/>
            <w:r w:rsidRPr="00BF630E">
              <w:rPr>
                <w:sz w:val="24"/>
                <w:szCs w:val="24"/>
              </w:rPr>
              <w:t>проєкти</w:t>
            </w:r>
            <w:proofErr w:type="spellEnd"/>
            <w:r w:rsidRPr="00BF630E">
              <w:rPr>
                <w:sz w:val="24"/>
                <w:szCs w:val="24"/>
              </w:rPr>
              <w:t xml:space="preserve"> документів та інформації шляхом їх опрацювання та перевірки на відповідність законодавству, адаптації до визначених пріоритетів державної політики з питань інформатизації, коригувати та доповнювати за необхідності, здійснювати аналіз ризиків та альтернативних варіантів.</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5. Забезпечувати організацію розгляду звернень громадян, підприємств, установ та організацій, посадових осіб, запитів та звернень народних депутатів України, запитів на інформацію з питань, що належать до компетенції управління.</w:t>
            </w:r>
          </w:p>
          <w:p w:rsidR="00BF630E" w:rsidRPr="00BF630E" w:rsidRDefault="00BF630E" w:rsidP="00BF630E">
            <w:pPr>
              <w:widowControl w:val="0"/>
              <w:tabs>
                <w:tab w:val="left" w:pos="175"/>
                <w:tab w:val="left" w:pos="458"/>
              </w:tabs>
              <w:spacing w:after="0"/>
              <w:ind w:firstLine="0"/>
              <w:rPr>
                <w:sz w:val="24"/>
                <w:szCs w:val="24"/>
              </w:rPr>
            </w:pPr>
            <w:r w:rsidRPr="00BF630E">
              <w:rPr>
                <w:sz w:val="24"/>
                <w:szCs w:val="24"/>
              </w:rPr>
              <w:t>6. Вносити керівнику Секретаріату Комісії пропозиції щодо вдосконалення організаційної структури управління, заохочення працівників управління, а також про притягнення їх до дисциплінарної відповідальності, дострокове присвоєння рангів державних службовців, підвищення їх професійної компетентності.</w:t>
            </w:r>
          </w:p>
          <w:p w:rsidR="00985CA8" w:rsidRPr="0055647F" w:rsidRDefault="00BF630E" w:rsidP="0055647F">
            <w:pPr>
              <w:widowControl w:val="0"/>
              <w:tabs>
                <w:tab w:val="left" w:pos="175"/>
                <w:tab w:val="left" w:pos="458"/>
              </w:tabs>
              <w:spacing w:after="0"/>
              <w:ind w:firstLine="0"/>
              <w:rPr>
                <w:sz w:val="24"/>
                <w:szCs w:val="24"/>
              </w:rPr>
            </w:pPr>
            <w:r w:rsidRPr="00BF630E">
              <w:rPr>
                <w:sz w:val="24"/>
                <w:szCs w:val="24"/>
              </w:rPr>
              <w:t xml:space="preserve">7. Виконувати інші функції та доручення керівника Секретаріату Комісії, заступника керівника Секретаріату Комісії з питань цифрового розвитку, цифрових трансформацій і </w:t>
            </w:r>
            <w:proofErr w:type="spellStart"/>
            <w:r w:rsidRPr="00BF630E">
              <w:rPr>
                <w:sz w:val="24"/>
                <w:szCs w:val="24"/>
              </w:rPr>
              <w:t>цифровізації</w:t>
            </w:r>
            <w:proofErr w:type="spellEnd"/>
            <w:r w:rsidRPr="00BF630E">
              <w:rPr>
                <w:sz w:val="24"/>
                <w:szCs w:val="24"/>
              </w:rPr>
              <w:t xml:space="preserve">, пов'язані з покладеними на </w:t>
            </w:r>
            <w:r>
              <w:rPr>
                <w:sz w:val="24"/>
                <w:szCs w:val="24"/>
              </w:rPr>
              <w:t>управління завданнями.</w:t>
            </w:r>
          </w:p>
        </w:tc>
      </w:tr>
      <w:tr w:rsidR="00985CA8" w:rsidRPr="002F6B5A" w:rsidTr="006136DB">
        <w:tc>
          <w:tcPr>
            <w:tcW w:w="1143" w:type="pct"/>
            <w:gridSpan w:val="2"/>
          </w:tcPr>
          <w:p w:rsidR="00985CA8" w:rsidRPr="002F6B5A" w:rsidRDefault="00985CA8" w:rsidP="002F6B5A">
            <w:pPr>
              <w:widowControl w:val="0"/>
              <w:spacing w:after="0"/>
              <w:ind w:firstLine="0"/>
              <w:jc w:val="left"/>
              <w:rPr>
                <w:sz w:val="24"/>
                <w:szCs w:val="24"/>
                <w:lang w:eastAsia="uk-UA"/>
              </w:rPr>
            </w:pPr>
            <w:r w:rsidRPr="002F6B5A">
              <w:rPr>
                <w:sz w:val="24"/>
                <w:szCs w:val="24"/>
                <w:lang w:eastAsia="uk-UA"/>
              </w:rPr>
              <w:lastRenderedPageBreak/>
              <w:t>Умови оплати праці</w:t>
            </w:r>
          </w:p>
        </w:tc>
        <w:tc>
          <w:tcPr>
            <w:tcW w:w="3857" w:type="pct"/>
          </w:tcPr>
          <w:p w:rsidR="00985CA8" w:rsidRPr="00E1606C" w:rsidRDefault="00985CA8" w:rsidP="00E1606C">
            <w:pPr>
              <w:widowControl w:val="0"/>
              <w:shd w:val="clear" w:color="auto" w:fill="FFFFFF"/>
              <w:autoSpaceDE w:val="0"/>
              <w:autoSpaceDN w:val="0"/>
              <w:adjustRightInd w:val="0"/>
              <w:spacing w:after="0"/>
              <w:ind w:firstLine="0"/>
              <w:rPr>
                <w:sz w:val="24"/>
                <w:szCs w:val="24"/>
              </w:rPr>
            </w:pPr>
            <w:r w:rsidRPr="00E1606C">
              <w:rPr>
                <w:sz w:val="24"/>
                <w:szCs w:val="24"/>
              </w:rPr>
              <w:t xml:space="preserve">посадовий оклад </w:t>
            </w:r>
            <w:r w:rsidR="00032FC0">
              <w:rPr>
                <w:sz w:val="24"/>
                <w:szCs w:val="24"/>
              </w:rPr>
              <w:t>18 400</w:t>
            </w:r>
            <w:r w:rsidRPr="00E1606C">
              <w:rPr>
                <w:sz w:val="24"/>
                <w:szCs w:val="24"/>
              </w:rPr>
              <w:t>,00 грн;</w:t>
            </w:r>
          </w:p>
          <w:p w:rsidR="00985CA8" w:rsidRPr="00E1606C" w:rsidRDefault="00985CA8" w:rsidP="00E1606C">
            <w:pPr>
              <w:widowControl w:val="0"/>
              <w:shd w:val="clear" w:color="auto" w:fill="FFFFFF"/>
              <w:autoSpaceDE w:val="0"/>
              <w:autoSpaceDN w:val="0"/>
              <w:adjustRightInd w:val="0"/>
              <w:spacing w:after="0"/>
              <w:ind w:firstLine="0"/>
              <w:rPr>
                <w:sz w:val="24"/>
                <w:szCs w:val="24"/>
              </w:rPr>
            </w:pPr>
            <w:r w:rsidRPr="00E1606C">
              <w:rPr>
                <w:sz w:val="24"/>
                <w:szCs w:val="24"/>
              </w:rPr>
              <w:t>надбавки, доплати та премії відповідно до статті 52 Закону України "Про державну службу";</w:t>
            </w:r>
          </w:p>
          <w:p w:rsidR="00985CA8" w:rsidRPr="002F6B5A" w:rsidRDefault="00985CA8" w:rsidP="00E1606C">
            <w:pPr>
              <w:widowControl w:val="0"/>
              <w:shd w:val="clear" w:color="auto" w:fill="FFFFFF"/>
              <w:autoSpaceDE w:val="0"/>
              <w:autoSpaceDN w:val="0"/>
              <w:adjustRightInd w:val="0"/>
              <w:spacing w:after="0"/>
              <w:ind w:firstLine="0"/>
              <w:rPr>
                <w:sz w:val="24"/>
                <w:szCs w:val="24"/>
              </w:rPr>
            </w:pPr>
            <w:r w:rsidRPr="00E1606C">
              <w:rPr>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985CA8" w:rsidRPr="002F6B5A" w:rsidTr="006136DB">
        <w:tc>
          <w:tcPr>
            <w:tcW w:w="1143" w:type="pct"/>
            <w:gridSpan w:val="2"/>
          </w:tcPr>
          <w:p w:rsidR="00985CA8" w:rsidRPr="002F6B5A" w:rsidRDefault="00985CA8" w:rsidP="005E3E99">
            <w:pPr>
              <w:widowControl w:val="0"/>
              <w:spacing w:after="0"/>
              <w:ind w:firstLine="0"/>
              <w:jc w:val="left"/>
              <w:rPr>
                <w:sz w:val="24"/>
                <w:szCs w:val="24"/>
                <w:lang w:eastAsia="uk-UA"/>
              </w:rPr>
            </w:pPr>
            <w:r w:rsidRPr="002F6B5A">
              <w:rPr>
                <w:sz w:val="24"/>
                <w:szCs w:val="24"/>
                <w:lang w:eastAsia="uk-UA"/>
              </w:rPr>
              <w:t>Інформація про строковість безстроковість призначення на посаду</w:t>
            </w:r>
          </w:p>
        </w:tc>
        <w:tc>
          <w:tcPr>
            <w:tcW w:w="3857" w:type="pct"/>
          </w:tcPr>
          <w:p w:rsidR="00985CA8" w:rsidRPr="002F6B5A" w:rsidRDefault="00985CA8" w:rsidP="002F6B5A">
            <w:pPr>
              <w:widowControl w:val="0"/>
              <w:shd w:val="clear" w:color="auto" w:fill="FFFFFF"/>
              <w:autoSpaceDE w:val="0"/>
              <w:autoSpaceDN w:val="0"/>
              <w:adjustRightInd w:val="0"/>
              <w:spacing w:after="0"/>
              <w:ind w:firstLine="0"/>
              <w:rPr>
                <w:sz w:val="24"/>
                <w:szCs w:val="24"/>
              </w:rPr>
            </w:pPr>
            <w:proofErr w:type="spellStart"/>
            <w:r>
              <w:rPr>
                <w:sz w:val="24"/>
                <w:szCs w:val="24"/>
              </w:rPr>
              <w:t>С</w:t>
            </w:r>
            <w:r w:rsidRPr="005E3E99">
              <w:rPr>
                <w:sz w:val="24"/>
                <w:szCs w:val="24"/>
              </w:rPr>
              <w:t>троково</w:t>
            </w:r>
            <w:proofErr w:type="spellEnd"/>
            <w:r w:rsidRPr="005E3E99">
              <w:rPr>
                <w:sz w:val="24"/>
                <w:szCs w:val="24"/>
              </w:rPr>
              <w:t>, до призначення на цю посаду переможця конкурсу або до спливу 12 місяців з дня припинення чи скасування воєнного стану</w:t>
            </w:r>
          </w:p>
        </w:tc>
      </w:tr>
      <w:tr w:rsidR="00985CA8" w:rsidRPr="002F6B5A" w:rsidTr="006136DB">
        <w:tc>
          <w:tcPr>
            <w:tcW w:w="1143" w:type="pct"/>
            <w:gridSpan w:val="2"/>
          </w:tcPr>
          <w:p w:rsidR="00985CA8" w:rsidRPr="002F6B5A" w:rsidRDefault="00985CA8" w:rsidP="002F6B5A">
            <w:pPr>
              <w:widowControl w:val="0"/>
              <w:spacing w:after="0"/>
              <w:ind w:firstLine="0"/>
              <w:jc w:val="left"/>
              <w:rPr>
                <w:sz w:val="24"/>
                <w:szCs w:val="24"/>
                <w:lang w:eastAsia="uk-UA"/>
              </w:rPr>
            </w:pPr>
            <w:r w:rsidRPr="005E3E99">
              <w:rPr>
                <w:sz w:val="24"/>
                <w:szCs w:val="24"/>
                <w:lang w:eastAsia="uk-UA"/>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857" w:type="pct"/>
          </w:tcPr>
          <w:p w:rsidR="005232F8" w:rsidRDefault="005232F8" w:rsidP="005232F8">
            <w:pPr>
              <w:widowControl w:val="0"/>
              <w:spacing w:after="0"/>
              <w:ind w:left="51" w:firstLine="0"/>
              <w:rPr>
                <w:color w:val="000000"/>
                <w:sz w:val="24"/>
                <w:szCs w:val="24"/>
              </w:rPr>
            </w:pPr>
            <w:r>
              <w:rPr>
                <w:color w:val="000000"/>
                <w:sz w:val="24"/>
                <w:szCs w:val="24"/>
              </w:rPr>
              <w:t>1. </w:t>
            </w:r>
            <w:r w:rsidRPr="005232F8">
              <w:rPr>
                <w:color w:val="000000"/>
                <w:sz w:val="24"/>
                <w:szCs w:val="24"/>
              </w:rPr>
              <w:t xml:space="preserve">Заява за зразком та резюме за формою, що розміщені за посиланням </w:t>
            </w:r>
          </w:p>
          <w:p w:rsidR="005232F8" w:rsidRPr="005232F8" w:rsidRDefault="006C3F82" w:rsidP="005232F8">
            <w:pPr>
              <w:widowControl w:val="0"/>
              <w:spacing w:after="0"/>
              <w:ind w:left="51" w:firstLine="0"/>
              <w:rPr>
                <w:color w:val="000000"/>
                <w:sz w:val="24"/>
                <w:szCs w:val="24"/>
              </w:rPr>
            </w:pPr>
            <w:hyperlink r:id="rId7" w:history="1">
              <w:r w:rsidR="005232F8" w:rsidRPr="005232F8">
                <w:rPr>
                  <w:rStyle w:val="af7"/>
                  <w:sz w:val="24"/>
                  <w:szCs w:val="24"/>
                </w:rPr>
                <w:t>https://drive.google.com/uc?export=download&amp;id=1TSoscDDzPUg05HL7piZW1XkcLo0ugsSu</w:t>
              </w:r>
            </w:hyperlink>
          </w:p>
          <w:p w:rsidR="005232F8" w:rsidRDefault="005232F8" w:rsidP="005232F8">
            <w:pPr>
              <w:widowControl w:val="0"/>
              <w:spacing w:after="0"/>
              <w:ind w:left="51" w:firstLine="0"/>
              <w:rPr>
                <w:color w:val="000000"/>
                <w:sz w:val="24"/>
                <w:szCs w:val="24"/>
              </w:rPr>
            </w:pPr>
            <w:r w:rsidRPr="005232F8">
              <w:rPr>
                <w:color w:val="000000"/>
                <w:sz w:val="24"/>
                <w:szCs w:val="24"/>
              </w:rPr>
              <w:t>2.</w:t>
            </w:r>
            <w:r>
              <w:rPr>
                <w:color w:val="000000"/>
                <w:sz w:val="24"/>
                <w:szCs w:val="24"/>
              </w:rPr>
              <w:t> </w:t>
            </w:r>
            <w:r w:rsidRPr="005232F8">
              <w:rPr>
                <w:color w:val="000000"/>
                <w:sz w:val="24"/>
                <w:szCs w:val="24"/>
              </w:rPr>
              <w:t xml:space="preserve">Заповнена особова картка встановлено зразка: </w:t>
            </w:r>
          </w:p>
          <w:p w:rsidR="005232F8" w:rsidRPr="005232F8" w:rsidRDefault="006C3F82" w:rsidP="005232F8">
            <w:pPr>
              <w:widowControl w:val="0"/>
              <w:spacing w:after="0"/>
              <w:ind w:left="51" w:firstLine="0"/>
              <w:rPr>
                <w:color w:val="000000"/>
                <w:sz w:val="24"/>
                <w:szCs w:val="24"/>
              </w:rPr>
            </w:pPr>
            <w:hyperlink r:id="rId8" w:history="1">
              <w:r w:rsidR="005232F8" w:rsidRPr="005232F8">
                <w:rPr>
                  <w:rStyle w:val="af7"/>
                  <w:sz w:val="24"/>
                  <w:szCs w:val="24"/>
                </w:rPr>
                <w:t>https://drive.google.com/uc?export=download&amp;id=1A1yCu0fh-nD7ct3yoYmTyWu65K8XuCIh</w:t>
              </w:r>
            </w:hyperlink>
          </w:p>
          <w:p w:rsidR="005232F8" w:rsidRPr="005232F8" w:rsidRDefault="005232F8" w:rsidP="005232F8">
            <w:pPr>
              <w:widowControl w:val="0"/>
              <w:spacing w:after="0"/>
              <w:ind w:left="51" w:firstLine="0"/>
              <w:rPr>
                <w:color w:val="000000"/>
                <w:sz w:val="24"/>
                <w:szCs w:val="24"/>
              </w:rPr>
            </w:pPr>
            <w:r w:rsidRPr="005232F8">
              <w:rPr>
                <w:color w:val="000000"/>
                <w:sz w:val="24"/>
                <w:szCs w:val="24"/>
              </w:rPr>
              <w:t>3.</w:t>
            </w:r>
            <w:r>
              <w:rPr>
                <w:color w:val="000000"/>
                <w:sz w:val="24"/>
                <w:szCs w:val="24"/>
              </w:rPr>
              <w:t> </w:t>
            </w:r>
            <w:r w:rsidRPr="005232F8">
              <w:rPr>
                <w:color w:val="000000"/>
                <w:sz w:val="24"/>
                <w:szCs w:val="24"/>
              </w:rPr>
              <w:t>Документ, що підтверджує наявність громадянства України.</w:t>
            </w:r>
          </w:p>
          <w:p w:rsidR="00985CA8" w:rsidRPr="00BF630E" w:rsidRDefault="005232F8" w:rsidP="005232F8">
            <w:pPr>
              <w:widowControl w:val="0"/>
              <w:spacing w:after="0"/>
              <w:ind w:left="51" w:firstLine="0"/>
              <w:rPr>
                <w:color w:val="000000"/>
                <w:sz w:val="24"/>
                <w:szCs w:val="24"/>
              </w:rPr>
            </w:pPr>
            <w:r w:rsidRPr="005232F8">
              <w:rPr>
                <w:color w:val="000000"/>
                <w:sz w:val="24"/>
                <w:szCs w:val="24"/>
              </w:rPr>
              <w:t>4.</w:t>
            </w:r>
            <w:r>
              <w:rPr>
                <w:color w:val="000000"/>
                <w:sz w:val="24"/>
                <w:szCs w:val="24"/>
              </w:rPr>
              <w:t> </w:t>
            </w:r>
            <w:r w:rsidRPr="005232F8">
              <w:rPr>
                <w:color w:val="000000"/>
                <w:sz w:val="24"/>
                <w:szCs w:val="24"/>
              </w:rPr>
              <w:t>Документ(и), що підтверджують наявність відповідного ступеня вищої освіти згідно з вимогами законодавства, встановленими щодо відповідних посад.</w:t>
            </w:r>
            <w:r w:rsidR="00C6583F" w:rsidRPr="00C6583F">
              <w:rPr>
                <w:color w:val="000000"/>
                <w:sz w:val="24"/>
                <w:szCs w:val="24"/>
                <w:lang w:val="ru-RU"/>
              </w:rPr>
              <w:t xml:space="preserve"> </w:t>
            </w:r>
            <w:r w:rsidR="00985CA8" w:rsidRPr="00BF630E">
              <w:rPr>
                <w:color w:val="000000"/>
                <w:sz w:val="24"/>
                <w:szCs w:val="24"/>
              </w:rPr>
              <w:t xml:space="preserve">Документи надсилаються на адресу електронної пошти </w:t>
            </w:r>
            <w:r w:rsidR="00985CA8" w:rsidRPr="006A3927">
              <w:rPr>
                <w:color w:val="000000"/>
                <w:sz w:val="24"/>
                <w:szCs w:val="24"/>
              </w:rPr>
              <w:t>SlozkoOA@cvk.gov.ua</w:t>
            </w:r>
            <w:r w:rsidR="00985CA8" w:rsidRPr="00BF630E">
              <w:rPr>
                <w:color w:val="000000"/>
                <w:sz w:val="24"/>
                <w:szCs w:val="24"/>
              </w:rPr>
              <w:t>.</w:t>
            </w:r>
          </w:p>
          <w:p w:rsidR="00985CA8" w:rsidRPr="00BF630E" w:rsidRDefault="00985CA8" w:rsidP="00A0533C">
            <w:pPr>
              <w:widowControl w:val="0"/>
              <w:spacing w:after="0"/>
              <w:ind w:left="51" w:firstLine="0"/>
              <w:rPr>
                <w:color w:val="000000"/>
                <w:sz w:val="24"/>
                <w:szCs w:val="24"/>
              </w:rPr>
            </w:pPr>
            <w:r w:rsidRPr="00BF630E">
              <w:rPr>
                <w:color w:val="000000"/>
                <w:sz w:val="24"/>
                <w:szCs w:val="24"/>
              </w:rPr>
              <w:t xml:space="preserve">Інформація приймається до </w:t>
            </w:r>
            <w:r w:rsidR="006A3927">
              <w:rPr>
                <w:color w:val="000000"/>
                <w:sz w:val="24"/>
                <w:szCs w:val="24"/>
              </w:rPr>
              <w:t>17</w:t>
            </w:r>
            <w:r w:rsidRPr="00BF630E">
              <w:rPr>
                <w:color w:val="000000"/>
                <w:sz w:val="24"/>
                <w:szCs w:val="24"/>
              </w:rPr>
              <w:t xml:space="preserve"> год 00 хв </w:t>
            </w:r>
            <w:r w:rsidR="00A0533C">
              <w:rPr>
                <w:color w:val="000000"/>
                <w:sz w:val="24"/>
                <w:szCs w:val="24"/>
                <w:lang w:val="ru-RU"/>
              </w:rPr>
              <w:t>22</w:t>
            </w:r>
            <w:bookmarkStart w:id="0" w:name="_GoBack"/>
            <w:bookmarkEnd w:id="0"/>
            <w:r w:rsidRPr="00BF630E">
              <w:rPr>
                <w:color w:val="000000"/>
                <w:sz w:val="24"/>
                <w:szCs w:val="24"/>
              </w:rPr>
              <w:t xml:space="preserve"> </w:t>
            </w:r>
            <w:r w:rsidR="006A3927">
              <w:rPr>
                <w:color w:val="000000"/>
                <w:sz w:val="24"/>
                <w:szCs w:val="24"/>
              </w:rPr>
              <w:t>березня</w:t>
            </w:r>
            <w:r w:rsidRPr="00BF630E">
              <w:rPr>
                <w:color w:val="000000"/>
                <w:sz w:val="24"/>
                <w:szCs w:val="24"/>
              </w:rPr>
              <w:t xml:space="preserve"> 202</w:t>
            </w:r>
            <w:r w:rsidR="003739FB" w:rsidRPr="00BF630E">
              <w:rPr>
                <w:color w:val="000000"/>
                <w:sz w:val="24"/>
                <w:szCs w:val="24"/>
              </w:rPr>
              <w:t>3</w:t>
            </w:r>
            <w:r w:rsidRPr="00BF630E">
              <w:rPr>
                <w:color w:val="000000"/>
                <w:sz w:val="24"/>
                <w:szCs w:val="24"/>
              </w:rPr>
              <w:t xml:space="preserve"> року.</w:t>
            </w:r>
          </w:p>
        </w:tc>
      </w:tr>
      <w:tr w:rsidR="00985CA8" w:rsidRPr="002F6B5A" w:rsidTr="006136DB">
        <w:trPr>
          <w:cantSplit/>
        </w:trPr>
        <w:tc>
          <w:tcPr>
            <w:tcW w:w="1143" w:type="pct"/>
            <w:gridSpan w:val="2"/>
          </w:tcPr>
          <w:p w:rsidR="00985CA8" w:rsidRPr="002F6B5A" w:rsidRDefault="00985CA8" w:rsidP="002F6B5A">
            <w:pPr>
              <w:widowControl w:val="0"/>
              <w:spacing w:after="0"/>
              <w:ind w:firstLine="0"/>
              <w:jc w:val="left"/>
              <w:rPr>
                <w:sz w:val="24"/>
                <w:szCs w:val="24"/>
                <w:lang w:eastAsia="uk-UA"/>
              </w:rPr>
            </w:pPr>
            <w:r w:rsidRPr="002F6B5A">
              <w:rPr>
                <w:spacing w:val="-6"/>
                <w:sz w:val="24"/>
                <w:szCs w:val="24"/>
                <w:lang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Pr>
          <w:p w:rsidR="00985CA8" w:rsidRPr="00976B09" w:rsidRDefault="00985CA8" w:rsidP="00976B09">
            <w:pPr>
              <w:widowControl w:val="0"/>
              <w:shd w:val="clear" w:color="auto" w:fill="FFFFFF"/>
              <w:autoSpaceDE w:val="0"/>
              <w:autoSpaceDN w:val="0"/>
              <w:adjustRightInd w:val="0"/>
              <w:spacing w:after="0"/>
              <w:ind w:firstLine="0"/>
              <w:jc w:val="left"/>
              <w:rPr>
                <w:sz w:val="24"/>
                <w:szCs w:val="24"/>
              </w:rPr>
            </w:pPr>
            <w:proofErr w:type="spellStart"/>
            <w:r w:rsidRPr="00976B09">
              <w:rPr>
                <w:sz w:val="24"/>
                <w:szCs w:val="24"/>
              </w:rPr>
              <w:t>Сльозко</w:t>
            </w:r>
            <w:proofErr w:type="spellEnd"/>
            <w:r w:rsidRPr="00976B09">
              <w:rPr>
                <w:sz w:val="24"/>
                <w:szCs w:val="24"/>
              </w:rPr>
              <w:t xml:space="preserve"> Олена Анатоліївна, </w:t>
            </w:r>
          </w:p>
          <w:p w:rsidR="00985CA8" w:rsidRPr="00976B09" w:rsidRDefault="00985CA8" w:rsidP="00976B09">
            <w:pPr>
              <w:widowControl w:val="0"/>
              <w:shd w:val="clear" w:color="auto" w:fill="FFFFFF"/>
              <w:autoSpaceDE w:val="0"/>
              <w:autoSpaceDN w:val="0"/>
              <w:adjustRightInd w:val="0"/>
              <w:spacing w:after="0"/>
              <w:ind w:firstLine="0"/>
              <w:jc w:val="left"/>
              <w:rPr>
                <w:sz w:val="24"/>
                <w:szCs w:val="24"/>
              </w:rPr>
            </w:pPr>
            <w:proofErr w:type="spellStart"/>
            <w:r w:rsidRPr="00976B09">
              <w:rPr>
                <w:sz w:val="24"/>
                <w:szCs w:val="24"/>
              </w:rPr>
              <w:t>тел</w:t>
            </w:r>
            <w:proofErr w:type="spellEnd"/>
            <w:r w:rsidRPr="00976B09">
              <w:rPr>
                <w:sz w:val="24"/>
                <w:szCs w:val="24"/>
              </w:rPr>
              <w:t>. (044) 256-81-19,</w:t>
            </w:r>
          </w:p>
          <w:p w:rsidR="00985CA8" w:rsidRPr="002F6B5A" w:rsidRDefault="00985CA8" w:rsidP="00976B09">
            <w:pPr>
              <w:widowControl w:val="0"/>
              <w:shd w:val="clear" w:color="auto" w:fill="FFFFFF"/>
              <w:autoSpaceDE w:val="0"/>
              <w:autoSpaceDN w:val="0"/>
              <w:adjustRightInd w:val="0"/>
              <w:spacing w:after="0"/>
              <w:ind w:firstLine="0"/>
              <w:jc w:val="left"/>
              <w:rPr>
                <w:sz w:val="24"/>
                <w:szCs w:val="24"/>
              </w:rPr>
            </w:pPr>
            <w:r w:rsidRPr="00976B09">
              <w:rPr>
                <w:sz w:val="24"/>
                <w:szCs w:val="24"/>
              </w:rPr>
              <w:t>SlozkoOA@cvk.gov.ua</w:t>
            </w:r>
          </w:p>
        </w:tc>
      </w:tr>
      <w:tr w:rsidR="00985CA8" w:rsidRPr="002F6B5A" w:rsidTr="002F6B5A">
        <w:tc>
          <w:tcPr>
            <w:tcW w:w="5000" w:type="pct"/>
            <w:gridSpan w:val="3"/>
          </w:tcPr>
          <w:p w:rsidR="00985CA8" w:rsidRPr="002F6B5A" w:rsidRDefault="00985CA8" w:rsidP="002F6B5A">
            <w:pPr>
              <w:widowControl w:val="0"/>
              <w:spacing w:after="0"/>
              <w:ind w:firstLine="0"/>
              <w:jc w:val="center"/>
              <w:rPr>
                <w:sz w:val="24"/>
                <w:szCs w:val="24"/>
                <w:lang w:eastAsia="uk-UA"/>
              </w:rPr>
            </w:pPr>
            <w:r w:rsidRPr="002F6B5A">
              <w:rPr>
                <w:sz w:val="24"/>
                <w:szCs w:val="24"/>
                <w:lang w:eastAsia="uk-UA"/>
              </w:rPr>
              <w:t>Кваліфікаційні вимоги</w:t>
            </w:r>
          </w:p>
        </w:tc>
      </w:tr>
      <w:tr w:rsidR="0052413A" w:rsidRPr="0052413A" w:rsidTr="005E3E99">
        <w:tc>
          <w:tcPr>
            <w:tcW w:w="117" w:type="pct"/>
          </w:tcPr>
          <w:p w:rsidR="00985CA8" w:rsidRPr="0052413A" w:rsidRDefault="00985CA8" w:rsidP="002F6B5A">
            <w:pPr>
              <w:widowControl w:val="0"/>
              <w:spacing w:after="0"/>
              <w:ind w:firstLine="0"/>
              <w:jc w:val="center"/>
              <w:rPr>
                <w:color w:val="000000" w:themeColor="text1"/>
                <w:sz w:val="24"/>
                <w:szCs w:val="24"/>
                <w:lang w:eastAsia="uk-UA"/>
              </w:rPr>
            </w:pPr>
            <w:r w:rsidRPr="0052413A">
              <w:rPr>
                <w:color w:val="000000" w:themeColor="text1"/>
                <w:sz w:val="24"/>
                <w:szCs w:val="24"/>
                <w:lang w:eastAsia="uk-UA"/>
              </w:rPr>
              <w:t>1</w:t>
            </w:r>
          </w:p>
        </w:tc>
        <w:tc>
          <w:tcPr>
            <w:tcW w:w="1026" w:type="pct"/>
          </w:tcPr>
          <w:p w:rsidR="00985CA8" w:rsidRPr="0052413A" w:rsidRDefault="00985CA8" w:rsidP="002F6B5A">
            <w:pPr>
              <w:widowControl w:val="0"/>
              <w:spacing w:after="0"/>
              <w:ind w:firstLine="0"/>
              <w:jc w:val="left"/>
              <w:rPr>
                <w:color w:val="000000" w:themeColor="text1"/>
                <w:sz w:val="24"/>
                <w:szCs w:val="24"/>
                <w:lang w:eastAsia="uk-UA"/>
              </w:rPr>
            </w:pPr>
            <w:r w:rsidRPr="0052413A">
              <w:rPr>
                <w:color w:val="000000" w:themeColor="text1"/>
                <w:sz w:val="24"/>
                <w:szCs w:val="24"/>
                <w:lang w:eastAsia="uk-UA"/>
              </w:rPr>
              <w:t>Освіта</w:t>
            </w:r>
          </w:p>
        </w:tc>
        <w:tc>
          <w:tcPr>
            <w:tcW w:w="3857" w:type="pct"/>
          </w:tcPr>
          <w:p w:rsidR="00985CA8" w:rsidRPr="00E36D21" w:rsidRDefault="00985CA8" w:rsidP="00E83E13">
            <w:pPr>
              <w:widowControl w:val="0"/>
              <w:shd w:val="clear" w:color="auto" w:fill="FFFFFF"/>
              <w:autoSpaceDE w:val="0"/>
              <w:autoSpaceDN w:val="0"/>
              <w:adjustRightInd w:val="0"/>
              <w:spacing w:after="0"/>
              <w:ind w:left="57" w:firstLine="0"/>
              <w:rPr>
                <w:color w:val="000000" w:themeColor="text1"/>
                <w:sz w:val="24"/>
                <w:szCs w:val="24"/>
                <w:lang w:val="ru-RU" w:eastAsia="uk-UA"/>
              </w:rPr>
            </w:pPr>
            <w:r w:rsidRPr="0052413A">
              <w:rPr>
                <w:color w:val="000000" w:themeColor="text1"/>
                <w:sz w:val="24"/>
                <w:szCs w:val="24"/>
                <w:lang w:eastAsia="uk-UA"/>
              </w:rPr>
              <w:t>ступінь</w:t>
            </w:r>
            <w:r w:rsidRPr="0052413A">
              <w:rPr>
                <w:color w:val="000000" w:themeColor="text1"/>
                <w:sz w:val="24"/>
                <w:szCs w:val="24"/>
              </w:rPr>
              <w:t xml:space="preserve"> вищої освіти не нижче магістра</w:t>
            </w:r>
          </w:p>
        </w:tc>
      </w:tr>
      <w:tr w:rsidR="00985CA8" w:rsidRPr="002F6B5A" w:rsidTr="005E3E99">
        <w:tc>
          <w:tcPr>
            <w:tcW w:w="117" w:type="pct"/>
          </w:tcPr>
          <w:p w:rsidR="00985CA8" w:rsidRPr="002F6B5A" w:rsidRDefault="00985CA8" w:rsidP="002F6B5A">
            <w:pPr>
              <w:widowControl w:val="0"/>
              <w:spacing w:after="0"/>
              <w:ind w:firstLine="0"/>
              <w:jc w:val="center"/>
              <w:rPr>
                <w:sz w:val="24"/>
                <w:szCs w:val="24"/>
                <w:lang w:eastAsia="uk-UA"/>
              </w:rPr>
            </w:pPr>
            <w:r w:rsidRPr="002F6B5A">
              <w:rPr>
                <w:sz w:val="24"/>
                <w:szCs w:val="24"/>
                <w:lang w:eastAsia="uk-UA"/>
              </w:rPr>
              <w:t>2</w:t>
            </w:r>
          </w:p>
        </w:tc>
        <w:tc>
          <w:tcPr>
            <w:tcW w:w="1026" w:type="pct"/>
          </w:tcPr>
          <w:p w:rsidR="00985CA8" w:rsidRPr="002F6B5A" w:rsidRDefault="00985CA8" w:rsidP="002F6B5A">
            <w:pPr>
              <w:widowControl w:val="0"/>
              <w:spacing w:after="0"/>
              <w:ind w:firstLine="0"/>
              <w:jc w:val="left"/>
              <w:rPr>
                <w:sz w:val="24"/>
                <w:szCs w:val="24"/>
                <w:lang w:eastAsia="uk-UA"/>
              </w:rPr>
            </w:pPr>
            <w:r w:rsidRPr="002F6B5A">
              <w:rPr>
                <w:sz w:val="24"/>
                <w:szCs w:val="24"/>
                <w:lang w:eastAsia="uk-UA"/>
              </w:rPr>
              <w:t>Досвід роботи</w:t>
            </w:r>
          </w:p>
        </w:tc>
        <w:tc>
          <w:tcPr>
            <w:tcW w:w="3857" w:type="pct"/>
          </w:tcPr>
          <w:p w:rsidR="00985CA8" w:rsidRPr="002F6B5A" w:rsidRDefault="00985CA8" w:rsidP="004171D4">
            <w:pPr>
              <w:widowControl w:val="0"/>
              <w:shd w:val="clear" w:color="auto" w:fill="FFFFFF"/>
              <w:autoSpaceDE w:val="0"/>
              <w:autoSpaceDN w:val="0"/>
              <w:adjustRightInd w:val="0"/>
              <w:spacing w:after="0"/>
              <w:ind w:left="57" w:firstLine="0"/>
              <w:rPr>
                <w:sz w:val="24"/>
                <w:szCs w:val="24"/>
                <w:lang w:eastAsia="uk-UA"/>
              </w:rPr>
            </w:pPr>
            <w:r w:rsidRPr="004171D4">
              <w:rPr>
                <w:sz w:val="24"/>
                <w:szCs w:val="24"/>
                <w:lang w:eastAsia="uk-UA"/>
              </w:rPr>
              <w:t>досвід роботи на посадах державної служби категорії "Б" чи "В" або досвідом роботи в органах місцевого самоврядування, або досвідом роботи на керівних посадах підприємств, установ та організацій незалежно від форми власності не менше двох років</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3</w:t>
            </w:r>
          </w:p>
        </w:tc>
        <w:tc>
          <w:tcPr>
            <w:tcW w:w="1026" w:type="pct"/>
          </w:tcPr>
          <w:p w:rsidR="00985CA8" w:rsidRPr="002F6B5A" w:rsidRDefault="00985CA8" w:rsidP="002F6B5A">
            <w:pPr>
              <w:spacing w:after="0"/>
              <w:ind w:firstLine="0"/>
              <w:jc w:val="left"/>
              <w:rPr>
                <w:sz w:val="24"/>
                <w:szCs w:val="24"/>
                <w:lang w:eastAsia="uk-UA"/>
              </w:rPr>
            </w:pPr>
            <w:r w:rsidRPr="002F6B5A">
              <w:rPr>
                <w:sz w:val="24"/>
                <w:szCs w:val="24"/>
                <w:lang w:eastAsia="uk-UA"/>
              </w:rPr>
              <w:t>Володіння державною мовою</w:t>
            </w:r>
          </w:p>
        </w:tc>
        <w:tc>
          <w:tcPr>
            <w:tcW w:w="3857" w:type="pct"/>
          </w:tcPr>
          <w:p w:rsidR="00985CA8" w:rsidRPr="002F6B5A" w:rsidRDefault="00985CA8" w:rsidP="002F6B5A">
            <w:pPr>
              <w:widowControl w:val="0"/>
              <w:shd w:val="clear" w:color="auto" w:fill="FFFFFF"/>
              <w:autoSpaceDE w:val="0"/>
              <w:autoSpaceDN w:val="0"/>
              <w:adjustRightInd w:val="0"/>
              <w:spacing w:after="0"/>
              <w:ind w:left="57" w:firstLine="0"/>
              <w:rPr>
                <w:sz w:val="24"/>
                <w:szCs w:val="24"/>
                <w:lang w:eastAsia="uk-UA"/>
              </w:rPr>
            </w:pPr>
            <w:r>
              <w:rPr>
                <w:sz w:val="24"/>
                <w:szCs w:val="24"/>
                <w:lang w:eastAsia="uk-UA"/>
              </w:rPr>
              <w:t>вільне</w:t>
            </w:r>
          </w:p>
        </w:tc>
      </w:tr>
      <w:tr w:rsidR="00985CA8" w:rsidRPr="002F6B5A" w:rsidTr="002F6B5A">
        <w:tc>
          <w:tcPr>
            <w:tcW w:w="5000" w:type="pct"/>
            <w:gridSpan w:val="3"/>
          </w:tcPr>
          <w:p w:rsidR="00985CA8" w:rsidRPr="002F6B5A" w:rsidRDefault="00985CA8" w:rsidP="005E3E99">
            <w:pPr>
              <w:widowControl w:val="0"/>
              <w:shd w:val="clear" w:color="auto" w:fill="FFFFFF"/>
              <w:autoSpaceDE w:val="0"/>
              <w:autoSpaceDN w:val="0"/>
              <w:adjustRightInd w:val="0"/>
              <w:spacing w:after="0"/>
              <w:ind w:left="57" w:firstLine="0"/>
              <w:jc w:val="center"/>
              <w:rPr>
                <w:sz w:val="24"/>
                <w:szCs w:val="24"/>
                <w:lang w:eastAsia="uk-UA"/>
              </w:rPr>
            </w:pPr>
            <w:r>
              <w:rPr>
                <w:sz w:val="24"/>
                <w:szCs w:val="24"/>
                <w:lang w:eastAsia="uk-UA"/>
              </w:rPr>
              <w:t>Інші в</w:t>
            </w:r>
            <w:r w:rsidRPr="002F6B5A">
              <w:rPr>
                <w:sz w:val="24"/>
                <w:szCs w:val="24"/>
                <w:lang w:eastAsia="uk-UA"/>
              </w:rPr>
              <w:t xml:space="preserve">имоги до </w:t>
            </w:r>
            <w:r>
              <w:rPr>
                <w:sz w:val="24"/>
                <w:szCs w:val="24"/>
                <w:lang w:eastAsia="uk-UA"/>
              </w:rPr>
              <w:t xml:space="preserve">професійної </w:t>
            </w:r>
            <w:r w:rsidRPr="002F6B5A">
              <w:rPr>
                <w:sz w:val="24"/>
                <w:szCs w:val="24"/>
                <w:lang w:eastAsia="uk-UA"/>
              </w:rPr>
              <w:t>компетентності</w:t>
            </w:r>
          </w:p>
        </w:tc>
      </w:tr>
      <w:tr w:rsidR="00985CA8" w:rsidRPr="002F6B5A" w:rsidTr="006136DB">
        <w:tc>
          <w:tcPr>
            <w:tcW w:w="1143" w:type="pct"/>
            <w:gridSpan w:val="2"/>
          </w:tcPr>
          <w:p w:rsidR="00985CA8" w:rsidRPr="002F6B5A" w:rsidRDefault="00985CA8" w:rsidP="002F6B5A">
            <w:pPr>
              <w:spacing w:after="0"/>
              <w:ind w:firstLine="0"/>
              <w:jc w:val="center"/>
              <w:rPr>
                <w:sz w:val="24"/>
                <w:szCs w:val="24"/>
                <w:lang w:eastAsia="uk-UA"/>
              </w:rPr>
            </w:pPr>
            <w:r w:rsidRPr="002F6B5A">
              <w:rPr>
                <w:sz w:val="24"/>
                <w:szCs w:val="24"/>
                <w:lang w:eastAsia="uk-UA"/>
              </w:rPr>
              <w:t>Вимога</w:t>
            </w:r>
          </w:p>
        </w:tc>
        <w:tc>
          <w:tcPr>
            <w:tcW w:w="3857" w:type="pct"/>
          </w:tcPr>
          <w:p w:rsidR="00985CA8" w:rsidRPr="002F6B5A" w:rsidRDefault="00985CA8" w:rsidP="002F6B5A">
            <w:pPr>
              <w:spacing w:after="0"/>
              <w:ind w:firstLine="0"/>
              <w:jc w:val="center"/>
              <w:rPr>
                <w:sz w:val="24"/>
                <w:szCs w:val="24"/>
                <w:lang w:eastAsia="uk-UA"/>
              </w:rPr>
            </w:pPr>
            <w:r w:rsidRPr="002F6B5A">
              <w:rPr>
                <w:sz w:val="24"/>
                <w:szCs w:val="24"/>
                <w:lang w:eastAsia="uk-UA"/>
              </w:rPr>
              <w:t>Компоненти вимоги</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1</w:t>
            </w:r>
          </w:p>
        </w:tc>
        <w:tc>
          <w:tcPr>
            <w:tcW w:w="1026" w:type="pct"/>
          </w:tcPr>
          <w:p w:rsidR="00985CA8" w:rsidRPr="002F6B5A" w:rsidRDefault="00985CA8" w:rsidP="002F6B5A">
            <w:pPr>
              <w:shd w:val="clear" w:color="auto" w:fill="FFFFFF"/>
              <w:spacing w:after="0"/>
              <w:ind w:firstLine="0"/>
              <w:rPr>
                <w:sz w:val="24"/>
                <w:szCs w:val="24"/>
              </w:rPr>
            </w:pPr>
            <w:r w:rsidRPr="002F6B5A">
              <w:rPr>
                <w:sz w:val="24"/>
                <w:szCs w:val="24"/>
              </w:rPr>
              <w:t>Лідерство</w:t>
            </w:r>
          </w:p>
        </w:tc>
        <w:tc>
          <w:tcPr>
            <w:tcW w:w="3857" w:type="pct"/>
          </w:tcPr>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вміння мотивувати до ефективності професійної діяльності;</w:t>
            </w:r>
          </w:p>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вміння делегувати повноваження та управляти результатами діяльності;</w:t>
            </w:r>
          </w:p>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здатність до організації ефективної організаційної культури державної служби</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2</w:t>
            </w:r>
          </w:p>
        </w:tc>
        <w:tc>
          <w:tcPr>
            <w:tcW w:w="1026" w:type="pct"/>
          </w:tcPr>
          <w:p w:rsidR="00985CA8" w:rsidRPr="002F6B5A" w:rsidRDefault="00985CA8" w:rsidP="002F6B5A">
            <w:pPr>
              <w:shd w:val="clear" w:color="auto" w:fill="FFFFFF"/>
              <w:spacing w:after="0"/>
              <w:ind w:firstLine="0"/>
              <w:jc w:val="left"/>
              <w:rPr>
                <w:sz w:val="24"/>
                <w:szCs w:val="24"/>
              </w:rPr>
            </w:pPr>
            <w:r w:rsidRPr="002F6B5A">
              <w:rPr>
                <w:sz w:val="24"/>
                <w:szCs w:val="24"/>
              </w:rPr>
              <w:t>Управління організацією роботи</w:t>
            </w:r>
          </w:p>
        </w:tc>
        <w:tc>
          <w:tcPr>
            <w:tcW w:w="3857" w:type="pct"/>
          </w:tcPr>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ефективне управління ресурсами;</w:t>
            </w:r>
          </w:p>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чітке планування реалізації;</w:t>
            </w:r>
          </w:p>
          <w:p w:rsidR="00985CA8" w:rsidRPr="002F6B5A" w:rsidRDefault="00985CA8" w:rsidP="002F6B5A">
            <w:pPr>
              <w:widowControl w:val="0"/>
              <w:shd w:val="clear" w:color="auto" w:fill="FFFFFF"/>
              <w:tabs>
                <w:tab w:val="left" w:pos="326"/>
              </w:tabs>
              <w:autoSpaceDE w:val="0"/>
              <w:autoSpaceDN w:val="0"/>
              <w:adjustRightInd w:val="0"/>
              <w:spacing w:after="0"/>
              <w:ind w:firstLine="0"/>
              <w:jc w:val="left"/>
              <w:rPr>
                <w:sz w:val="24"/>
                <w:szCs w:val="24"/>
                <w:lang w:eastAsia="uk-UA"/>
              </w:rPr>
            </w:pPr>
            <w:r w:rsidRPr="002F6B5A">
              <w:rPr>
                <w:sz w:val="24"/>
                <w:szCs w:val="24"/>
                <w:lang w:eastAsia="uk-UA"/>
              </w:rPr>
              <w:t>ефективне формування та управління процесами</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3</w:t>
            </w:r>
          </w:p>
        </w:tc>
        <w:tc>
          <w:tcPr>
            <w:tcW w:w="1026" w:type="pct"/>
          </w:tcPr>
          <w:p w:rsidR="00985CA8" w:rsidRPr="002F6B5A" w:rsidRDefault="00985CA8" w:rsidP="002F6B5A">
            <w:pPr>
              <w:shd w:val="clear" w:color="auto" w:fill="FFFFFF"/>
              <w:spacing w:after="0"/>
              <w:ind w:firstLine="0"/>
              <w:jc w:val="left"/>
              <w:rPr>
                <w:spacing w:val="-1"/>
                <w:sz w:val="24"/>
                <w:szCs w:val="24"/>
              </w:rPr>
            </w:pPr>
            <w:r w:rsidRPr="002F6B5A">
              <w:rPr>
                <w:spacing w:val="-1"/>
                <w:sz w:val="24"/>
                <w:szCs w:val="24"/>
              </w:rPr>
              <w:t>Комунікація та взаємодія</w:t>
            </w:r>
          </w:p>
        </w:tc>
        <w:tc>
          <w:tcPr>
            <w:tcW w:w="3857" w:type="pct"/>
          </w:tcPr>
          <w:p w:rsidR="00985CA8" w:rsidRPr="002F6B5A" w:rsidRDefault="00985CA8" w:rsidP="002F6B5A">
            <w:pPr>
              <w:shd w:val="clear" w:color="auto" w:fill="FFFFFF"/>
              <w:spacing w:after="0"/>
              <w:ind w:firstLine="0"/>
              <w:rPr>
                <w:sz w:val="24"/>
                <w:szCs w:val="24"/>
              </w:rPr>
            </w:pPr>
            <w:r w:rsidRPr="002F6B5A">
              <w:rPr>
                <w:sz w:val="24"/>
                <w:szCs w:val="24"/>
              </w:rPr>
              <w:t>здатність ефективно взаємодіяти, сприймати та викладати думку, чітко висловлюватися (усно та письмово);</w:t>
            </w:r>
          </w:p>
          <w:p w:rsidR="00985CA8" w:rsidRPr="002F6B5A" w:rsidRDefault="00985CA8" w:rsidP="002F6B5A">
            <w:pPr>
              <w:shd w:val="clear" w:color="auto" w:fill="FFFFFF"/>
              <w:spacing w:after="0"/>
              <w:ind w:firstLine="0"/>
              <w:rPr>
                <w:sz w:val="24"/>
                <w:szCs w:val="24"/>
              </w:rPr>
            </w:pPr>
            <w:r w:rsidRPr="002F6B5A">
              <w:rPr>
                <w:sz w:val="24"/>
                <w:szCs w:val="24"/>
              </w:rPr>
              <w:t>готовність ділитися досвідом та ідеями, відкритість у обміні інформацією;</w:t>
            </w:r>
          </w:p>
          <w:p w:rsidR="00985CA8" w:rsidRPr="002F6B5A" w:rsidRDefault="00985CA8" w:rsidP="002F6B5A">
            <w:pPr>
              <w:shd w:val="clear" w:color="auto" w:fill="FFFFFF"/>
              <w:spacing w:after="0"/>
              <w:ind w:firstLine="0"/>
              <w:rPr>
                <w:sz w:val="24"/>
                <w:szCs w:val="24"/>
              </w:rPr>
            </w:pPr>
            <w:r w:rsidRPr="002F6B5A">
              <w:rPr>
                <w:sz w:val="24"/>
                <w:szCs w:val="24"/>
              </w:rPr>
              <w:t xml:space="preserve">орієнтація на командний результат, уміння розбудовувати партнерські відносини; </w:t>
            </w:r>
          </w:p>
          <w:p w:rsidR="00985CA8" w:rsidRPr="002F6B5A" w:rsidRDefault="00985CA8" w:rsidP="002F6B5A">
            <w:pPr>
              <w:shd w:val="clear" w:color="auto" w:fill="FFFFFF"/>
              <w:spacing w:after="0"/>
              <w:ind w:firstLine="0"/>
              <w:rPr>
                <w:sz w:val="24"/>
                <w:szCs w:val="24"/>
              </w:rPr>
            </w:pPr>
            <w:r w:rsidRPr="002F6B5A">
              <w:rPr>
                <w:sz w:val="24"/>
                <w:szCs w:val="24"/>
              </w:rPr>
              <w:t>здатність переконувати інших за допомогою аргументів та послідовної комунікації</w:t>
            </w:r>
          </w:p>
        </w:tc>
      </w:tr>
      <w:tr w:rsidR="00985CA8" w:rsidRPr="002F6B5A" w:rsidTr="002F6B5A">
        <w:tc>
          <w:tcPr>
            <w:tcW w:w="5000" w:type="pct"/>
            <w:gridSpan w:val="3"/>
          </w:tcPr>
          <w:p w:rsidR="00985CA8" w:rsidRPr="002F6B5A" w:rsidRDefault="00985CA8" w:rsidP="002F6B5A">
            <w:pPr>
              <w:spacing w:after="0"/>
              <w:ind w:firstLine="0"/>
              <w:jc w:val="center"/>
              <w:rPr>
                <w:sz w:val="24"/>
                <w:szCs w:val="24"/>
                <w:lang w:eastAsia="uk-UA"/>
              </w:rPr>
            </w:pPr>
            <w:r w:rsidRPr="002F6B5A">
              <w:rPr>
                <w:sz w:val="24"/>
                <w:szCs w:val="24"/>
                <w:lang w:eastAsia="uk-UA"/>
              </w:rPr>
              <w:t>Професійні знання</w:t>
            </w:r>
          </w:p>
        </w:tc>
      </w:tr>
      <w:tr w:rsidR="00985CA8" w:rsidRPr="002F6B5A" w:rsidTr="006136DB">
        <w:tc>
          <w:tcPr>
            <w:tcW w:w="1143" w:type="pct"/>
            <w:gridSpan w:val="2"/>
          </w:tcPr>
          <w:p w:rsidR="00985CA8" w:rsidRPr="002F6B5A" w:rsidRDefault="00985CA8" w:rsidP="002F6B5A">
            <w:pPr>
              <w:spacing w:after="0"/>
              <w:ind w:firstLine="0"/>
              <w:jc w:val="center"/>
              <w:rPr>
                <w:sz w:val="24"/>
                <w:szCs w:val="24"/>
                <w:lang w:eastAsia="uk-UA"/>
              </w:rPr>
            </w:pPr>
            <w:r w:rsidRPr="002F6B5A">
              <w:rPr>
                <w:sz w:val="24"/>
                <w:szCs w:val="24"/>
                <w:lang w:eastAsia="uk-UA"/>
              </w:rPr>
              <w:t>Вимога</w:t>
            </w:r>
          </w:p>
        </w:tc>
        <w:tc>
          <w:tcPr>
            <w:tcW w:w="3857" w:type="pct"/>
          </w:tcPr>
          <w:p w:rsidR="00985CA8" w:rsidRPr="002F6B5A" w:rsidRDefault="00985CA8" w:rsidP="002F6B5A">
            <w:pPr>
              <w:spacing w:after="0"/>
              <w:ind w:firstLine="0"/>
              <w:jc w:val="center"/>
              <w:rPr>
                <w:sz w:val="24"/>
                <w:szCs w:val="24"/>
                <w:lang w:eastAsia="uk-UA"/>
              </w:rPr>
            </w:pPr>
            <w:r w:rsidRPr="002F6B5A">
              <w:rPr>
                <w:sz w:val="24"/>
                <w:szCs w:val="24"/>
                <w:lang w:eastAsia="uk-UA"/>
              </w:rPr>
              <w:t>Компоненти вимоги</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1</w:t>
            </w:r>
          </w:p>
        </w:tc>
        <w:tc>
          <w:tcPr>
            <w:tcW w:w="1026" w:type="pct"/>
          </w:tcPr>
          <w:p w:rsidR="00985CA8" w:rsidRPr="002F6B5A" w:rsidRDefault="00985CA8" w:rsidP="002F6B5A">
            <w:pPr>
              <w:spacing w:after="0"/>
              <w:ind w:firstLine="0"/>
              <w:jc w:val="left"/>
              <w:rPr>
                <w:sz w:val="24"/>
                <w:szCs w:val="24"/>
                <w:lang w:eastAsia="uk-UA"/>
              </w:rPr>
            </w:pPr>
            <w:r w:rsidRPr="002F6B5A">
              <w:rPr>
                <w:sz w:val="24"/>
                <w:szCs w:val="24"/>
                <w:lang w:eastAsia="uk-UA"/>
              </w:rPr>
              <w:t>Знання законодавства</w:t>
            </w:r>
          </w:p>
        </w:tc>
        <w:tc>
          <w:tcPr>
            <w:tcW w:w="3857" w:type="pct"/>
          </w:tcPr>
          <w:p w:rsidR="00985CA8" w:rsidRPr="002F6B5A" w:rsidRDefault="00985CA8" w:rsidP="002F6B5A">
            <w:pPr>
              <w:spacing w:after="0"/>
              <w:ind w:firstLine="0"/>
              <w:rPr>
                <w:sz w:val="24"/>
                <w:szCs w:val="24"/>
                <w:lang w:eastAsia="uk-UA"/>
              </w:rPr>
            </w:pPr>
            <w:r w:rsidRPr="002F6B5A">
              <w:rPr>
                <w:sz w:val="24"/>
                <w:szCs w:val="24"/>
                <w:lang w:eastAsia="uk-UA"/>
              </w:rPr>
              <w:t>Конституція України;</w:t>
            </w:r>
          </w:p>
          <w:p w:rsidR="00985CA8" w:rsidRPr="002F6B5A" w:rsidRDefault="00985CA8" w:rsidP="002F6B5A">
            <w:pPr>
              <w:spacing w:after="0"/>
              <w:ind w:firstLine="0"/>
              <w:rPr>
                <w:sz w:val="24"/>
                <w:szCs w:val="24"/>
                <w:lang w:eastAsia="uk-UA"/>
              </w:rPr>
            </w:pPr>
            <w:r w:rsidRPr="002F6B5A">
              <w:rPr>
                <w:sz w:val="24"/>
                <w:szCs w:val="24"/>
                <w:lang w:eastAsia="uk-UA"/>
              </w:rPr>
              <w:t>Закон України "Про державну службу";</w:t>
            </w:r>
          </w:p>
          <w:p w:rsidR="00985CA8" w:rsidRDefault="00985CA8" w:rsidP="002F6B5A">
            <w:pPr>
              <w:spacing w:after="0"/>
              <w:ind w:firstLine="0"/>
              <w:rPr>
                <w:sz w:val="24"/>
                <w:szCs w:val="24"/>
                <w:lang w:eastAsia="uk-UA"/>
              </w:rPr>
            </w:pPr>
            <w:r w:rsidRPr="002F6B5A">
              <w:rPr>
                <w:sz w:val="24"/>
                <w:szCs w:val="24"/>
                <w:lang w:eastAsia="uk-UA"/>
              </w:rPr>
              <w:t>Закон України "Про запобігання корупції"</w:t>
            </w:r>
            <w:r w:rsidR="00E605D6">
              <w:rPr>
                <w:sz w:val="24"/>
                <w:szCs w:val="24"/>
                <w:lang w:eastAsia="uk-UA"/>
              </w:rPr>
              <w:t>;</w:t>
            </w:r>
          </w:p>
          <w:p w:rsidR="00E605D6" w:rsidRPr="002F6B5A" w:rsidRDefault="00E605D6" w:rsidP="00E605D6">
            <w:pPr>
              <w:spacing w:after="0"/>
              <w:ind w:firstLine="0"/>
              <w:rPr>
                <w:sz w:val="24"/>
                <w:szCs w:val="24"/>
                <w:lang w:eastAsia="uk-UA"/>
              </w:rPr>
            </w:pPr>
            <w:r w:rsidRPr="002F6B5A">
              <w:rPr>
                <w:sz w:val="24"/>
                <w:szCs w:val="24"/>
                <w:lang w:eastAsia="uk-UA"/>
              </w:rPr>
              <w:t>Виборчий кодекс України;</w:t>
            </w:r>
          </w:p>
          <w:p w:rsidR="00E605D6" w:rsidRPr="002F6B5A" w:rsidRDefault="00E605D6" w:rsidP="00E605D6">
            <w:pPr>
              <w:spacing w:after="0"/>
              <w:ind w:firstLine="0"/>
              <w:rPr>
                <w:sz w:val="24"/>
                <w:szCs w:val="24"/>
                <w:lang w:eastAsia="uk-UA"/>
              </w:rPr>
            </w:pPr>
            <w:r w:rsidRPr="002F6B5A">
              <w:rPr>
                <w:sz w:val="24"/>
                <w:szCs w:val="24"/>
                <w:lang w:eastAsia="uk-UA"/>
              </w:rPr>
              <w:t>Закон України "Про Центральну виборчу комісію" та інше законодавство</w:t>
            </w:r>
          </w:p>
        </w:tc>
      </w:tr>
    </w:tbl>
    <w:p w:rsidR="00985CA8" w:rsidRPr="002F6B5A" w:rsidRDefault="00985CA8" w:rsidP="004171D4">
      <w:pPr>
        <w:spacing w:after="0"/>
        <w:ind w:left="11624" w:firstLine="0"/>
        <w:jc w:val="center"/>
        <w:rPr>
          <w:sz w:val="2"/>
        </w:rPr>
      </w:pPr>
    </w:p>
    <w:sectPr w:rsidR="00985CA8" w:rsidRPr="002F6B5A" w:rsidSect="007D3DA6">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37" w:right="1134" w:bottom="567" w:left="1134"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F82" w:rsidRDefault="006C3F82" w:rsidP="00BE5EE5">
      <w:r>
        <w:separator/>
      </w:r>
    </w:p>
  </w:endnote>
  <w:endnote w:type="continuationSeparator" w:id="0">
    <w:p w:rsidR="006C3F82" w:rsidRDefault="006C3F82"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5CA8" w:rsidRDefault="00985CA8" w:rsidP="00CB416E">
    <w:pPr>
      <w:pStyle w:val="a3"/>
      <w:rPr>
        <w:rStyle w:val="a5"/>
      </w:rPr>
    </w:pPr>
  </w:p>
  <w:p w:rsidR="00985CA8" w:rsidRDefault="00985CA8" w:rsidP="00CB416E">
    <w:pPr>
      <w:pStyle w:val="a3"/>
    </w:pPr>
  </w:p>
  <w:p w:rsidR="00985CA8" w:rsidRDefault="00985CA8" w:rsidP="00BE5E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6583F">
      <w:rPr>
        <w:rStyle w:val="a5"/>
        <w:noProof/>
      </w:rPr>
      <w:t>3</w:t>
    </w:r>
    <w:r>
      <w:rPr>
        <w:rStyle w:val="a5"/>
      </w:rPr>
      <w:fldChar w:fldCharType="end"/>
    </w:r>
  </w:p>
  <w:p w:rsidR="00985CA8" w:rsidRDefault="00985CA8" w:rsidP="00FE30F0">
    <w:pPr>
      <w:pStyle w:val="a3"/>
      <w:rPr>
        <w:rStyle w:val="a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Pr="00636F91" w:rsidRDefault="00985CA8" w:rsidP="00636F9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F82" w:rsidRDefault="006C3F82" w:rsidP="00BE5EE5">
      <w:r>
        <w:separator/>
      </w:r>
    </w:p>
  </w:footnote>
  <w:footnote w:type="continuationSeparator" w:id="0">
    <w:p w:rsidR="006C3F82" w:rsidRDefault="006C3F82" w:rsidP="00BE5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5DE02CC"/>
    <w:lvl w:ilvl="0">
      <w:start w:val="1"/>
      <w:numFmt w:val="decimal"/>
      <w:lvlText w:val="%1."/>
      <w:lvlJc w:val="left"/>
      <w:pPr>
        <w:tabs>
          <w:tab w:val="num" w:pos="360"/>
        </w:tabs>
        <w:ind w:left="360" w:hanging="360"/>
      </w:pPr>
      <w:rPr>
        <w:rFonts w:cs="Times New Roman"/>
      </w:rPr>
    </w:lvl>
  </w:abstractNum>
  <w:abstractNum w:abstractNumId="1" w15:restartNumberingAfterBreak="0">
    <w:nsid w:val="22985C12"/>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2" w15:restartNumberingAfterBreak="0">
    <w:nsid w:val="28BA1B8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3" w15:restartNumberingAfterBreak="0">
    <w:nsid w:val="352F1C5B"/>
    <w:multiLevelType w:val="hybridMultilevel"/>
    <w:tmpl w:val="268E774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4" w15:restartNumberingAfterBreak="0">
    <w:nsid w:val="3EDF40D4"/>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5" w15:restartNumberingAfterBreak="0">
    <w:nsid w:val="41371A94"/>
    <w:multiLevelType w:val="hybridMultilevel"/>
    <w:tmpl w:val="0A001EEC"/>
    <w:lvl w:ilvl="0" w:tplc="0422000F">
      <w:start w:val="1"/>
      <w:numFmt w:val="decimal"/>
      <w:lvlText w:val="%1."/>
      <w:lvlJc w:val="left"/>
      <w:pPr>
        <w:ind w:left="1440" w:hanging="360"/>
      </w:pPr>
      <w:rPr>
        <w:rFonts w:cs="Times New Roman"/>
      </w:rPr>
    </w:lvl>
    <w:lvl w:ilvl="1" w:tplc="8A6A7B3A">
      <w:numFmt w:val="bullet"/>
      <w:lvlText w:val="-"/>
      <w:lvlJc w:val="left"/>
      <w:pPr>
        <w:ind w:left="2520" w:hanging="720"/>
      </w:pPr>
      <w:rPr>
        <w:rFonts w:ascii="Times New Roman" w:eastAsia="Times New Roman" w:hAnsi="Times New Roman" w:hint="default"/>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 w15:restartNumberingAfterBreak="0">
    <w:nsid w:val="49225880"/>
    <w:multiLevelType w:val="singleLevel"/>
    <w:tmpl w:val="3FF4D874"/>
    <w:lvl w:ilvl="0">
      <w:start w:val="1"/>
      <w:numFmt w:val="decimal"/>
      <w:pStyle w:val="5"/>
      <w:lvlText w:val="%1."/>
      <w:lvlJc w:val="left"/>
      <w:pPr>
        <w:tabs>
          <w:tab w:val="num" w:pos="1080"/>
        </w:tabs>
        <w:ind w:firstLine="720"/>
      </w:pPr>
      <w:rPr>
        <w:rFonts w:cs="Times New Roman"/>
      </w:rPr>
    </w:lvl>
  </w:abstractNum>
  <w:abstractNum w:abstractNumId="7" w15:restartNumberingAfterBreak="0">
    <w:nsid w:val="4C1F1766"/>
    <w:multiLevelType w:val="hybridMultilevel"/>
    <w:tmpl w:val="10AC0E8A"/>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8" w15:restartNumberingAfterBreak="0">
    <w:nsid w:val="4EED0FD9"/>
    <w:multiLevelType w:val="hybridMultilevel"/>
    <w:tmpl w:val="A7D4120E"/>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9" w15:restartNumberingAfterBreak="0">
    <w:nsid w:val="6455682E"/>
    <w:multiLevelType w:val="hybridMultilevel"/>
    <w:tmpl w:val="00680AEC"/>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76E9165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2" w15:restartNumberingAfterBreak="0">
    <w:nsid w:val="77D57F24"/>
    <w:multiLevelType w:val="singleLevel"/>
    <w:tmpl w:val="F08E144E"/>
    <w:lvl w:ilvl="0">
      <w:start w:val="1"/>
      <w:numFmt w:val="decimal"/>
      <w:pStyle w:val="6"/>
      <w:lvlText w:val="%1)"/>
      <w:lvlJc w:val="left"/>
      <w:pPr>
        <w:tabs>
          <w:tab w:val="num" w:pos="1080"/>
        </w:tabs>
        <w:ind w:left="1021" w:hanging="301"/>
      </w:pPr>
      <w:rPr>
        <w:rFonts w:cs="Times New Roman"/>
      </w:rPr>
    </w:lvl>
  </w:abstractNum>
  <w:abstractNum w:abstractNumId="13" w15:restartNumberingAfterBreak="0">
    <w:nsid w:val="7AF14333"/>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num w:numId="1">
    <w:abstractNumId w:val="0"/>
  </w:num>
  <w:num w:numId="2">
    <w:abstractNumId w:val="0"/>
  </w:num>
  <w:num w:numId="3">
    <w:abstractNumId w:val="6"/>
  </w:num>
  <w:num w:numId="4">
    <w:abstractNumId w:val="12"/>
  </w:num>
  <w:num w:numId="5">
    <w:abstractNumId w:val="7"/>
  </w:num>
  <w:num w:numId="6">
    <w:abstractNumId w:val="3"/>
  </w:num>
  <w:num w:numId="7">
    <w:abstractNumId w:val="8"/>
  </w:num>
  <w:num w:numId="8">
    <w:abstractNumId w:val="2"/>
  </w:num>
  <w:num w:numId="9">
    <w:abstractNumId w:val="11"/>
  </w:num>
  <w:num w:numId="10">
    <w:abstractNumId w:val="4"/>
  </w:num>
  <w:num w:numId="11">
    <w:abstractNumId w:val="5"/>
  </w:num>
  <w:num w:numId="12">
    <w:abstractNumId w:val="10"/>
  </w:num>
  <w:num w:numId="13">
    <w:abstractNumId w:val="13"/>
  </w:num>
  <w:num w:numId="14">
    <w:abstractNumId w:val="9"/>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4E"/>
    <w:rsid w:val="000063B7"/>
    <w:rsid w:val="000063C4"/>
    <w:rsid w:val="00006A17"/>
    <w:rsid w:val="000074E4"/>
    <w:rsid w:val="00014D0B"/>
    <w:rsid w:val="00017C0F"/>
    <w:rsid w:val="00024741"/>
    <w:rsid w:val="00026370"/>
    <w:rsid w:val="00026448"/>
    <w:rsid w:val="00026D87"/>
    <w:rsid w:val="00032FC0"/>
    <w:rsid w:val="000379E3"/>
    <w:rsid w:val="00040816"/>
    <w:rsid w:val="0004174A"/>
    <w:rsid w:val="000424D8"/>
    <w:rsid w:val="00045873"/>
    <w:rsid w:val="000476B6"/>
    <w:rsid w:val="000701E2"/>
    <w:rsid w:val="00072142"/>
    <w:rsid w:val="00077DD7"/>
    <w:rsid w:val="00081181"/>
    <w:rsid w:val="00083AC6"/>
    <w:rsid w:val="00085E80"/>
    <w:rsid w:val="00086F31"/>
    <w:rsid w:val="00090909"/>
    <w:rsid w:val="00090E40"/>
    <w:rsid w:val="00091975"/>
    <w:rsid w:val="00092D8A"/>
    <w:rsid w:val="00097185"/>
    <w:rsid w:val="00097A5A"/>
    <w:rsid w:val="000A11E0"/>
    <w:rsid w:val="000A33F1"/>
    <w:rsid w:val="000A48D1"/>
    <w:rsid w:val="000A61DA"/>
    <w:rsid w:val="000B28F5"/>
    <w:rsid w:val="000B4373"/>
    <w:rsid w:val="000C1692"/>
    <w:rsid w:val="000C30DF"/>
    <w:rsid w:val="000C3277"/>
    <w:rsid w:val="000C5CED"/>
    <w:rsid w:val="000C6EB5"/>
    <w:rsid w:val="000C7A25"/>
    <w:rsid w:val="000D0948"/>
    <w:rsid w:val="000D42D9"/>
    <w:rsid w:val="000E1C86"/>
    <w:rsid w:val="000E3053"/>
    <w:rsid w:val="000E663E"/>
    <w:rsid w:val="000E792F"/>
    <w:rsid w:val="000F2AF5"/>
    <w:rsid w:val="000F5515"/>
    <w:rsid w:val="00103ADD"/>
    <w:rsid w:val="00117152"/>
    <w:rsid w:val="00123074"/>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845D8"/>
    <w:rsid w:val="00187D76"/>
    <w:rsid w:val="00192168"/>
    <w:rsid w:val="00193AA3"/>
    <w:rsid w:val="0019423E"/>
    <w:rsid w:val="00194746"/>
    <w:rsid w:val="00194983"/>
    <w:rsid w:val="00197673"/>
    <w:rsid w:val="00197FA3"/>
    <w:rsid w:val="001A4747"/>
    <w:rsid w:val="001A6658"/>
    <w:rsid w:val="001A6855"/>
    <w:rsid w:val="001A756A"/>
    <w:rsid w:val="001A7A60"/>
    <w:rsid w:val="001B11B4"/>
    <w:rsid w:val="001B1408"/>
    <w:rsid w:val="001B3F94"/>
    <w:rsid w:val="001B61BC"/>
    <w:rsid w:val="001B7EAC"/>
    <w:rsid w:val="001C21E1"/>
    <w:rsid w:val="001D0062"/>
    <w:rsid w:val="001D73B9"/>
    <w:rsid w:val="001E3F7D"/>
    <w:rsid w:val="001E4A7E"/>
    <w:rsid w:val="001E7AAD"/>
    <w:rsid w:val="00202666"/>
    <w:rsid w:val="00202AB1"/>
    <w:rsid w:val="002078C1"/>
    <w:rsid w:val="0021591A"/>
    <w:rsid w:val="002167BC"/>
    <w:rsid w:val="002174DC"/>
    <w:rsid w:val="002218B7"/>
    <w:rsid w:val="00221E18"/>
    <w:rsid w:val="00232669"/>
    <w:rsid w:val="00234392"/>
    <w:rsid w:val="00237A39"/>
    <w:rsid w:val="00243358"/>
    <w:rsid w:val="002441FA"/>
    <w:rsid w:val="002566D5"/>
    <w:rsid w:val="00256BC5"/>
    <w:rsid w:val="00257056"/>
    <w:rsid w:val="00260281"/>
    <w:rsid w:val="00263B54"/>
    <w:rsid w:val="002652B5"/>
    <w:rsid w:val="002744EA"/>
    <w:rsid w:val="00280AC6"/>
    <w:rsid w:val="00292100"/>
    <w:rsid w:val="0029219B"/>
    <w:rsid w:val="00295C74"/>
    <w:rsid w:val="002A2F2A"/>
    <w:rsid w:val="002B2D11"/>
    <w:rsid w:val="002C0B2A"/>
    <w:rsid w:val="002D266E"/>
    <w:rsid w:val="002D350B"/>
    <w:rsid w:val="002D4A28"/>
    <w:rsid w:val="002D6875"/>
    <w:rsid w:val="002D730F"/>
    <w:rsid w:val="002E1593"/>
    <w:rsid w:val="002E15A7"/>
    <w:rsid w:val="002E1E5E"/>
    <w:rsid w:val="002E29DD"/>
    <w:rsid w:val="002E7156"/>
    <w:rsid w:val="002E7185"/>
    <w:rsid w:val="002F50B1"/>
    <w:rsid w:val="002F52F5"/>
    <w:rsid w:val="002F6B5A"/>
    <w:rsid w:val="00301D1F"/>
    <w:rsid w:val="00306602"/>
    <w:rsid w:val="00311FB0"/>
    <w:rsid w:val="00311FB3"/>
    <w:rsid w:val="0031246C"/>
    <w:rsid w:val="00315B93"/>
    <w:rsid w:val="00316941"/>
    <w:rsid w:val="0031697D"/>
    <w:rsid w:val="003203D6"/>
    <w:rsid w:val="00320C22"/>
    <w:rsid w:val="00323AE2"/>
    <w:rsid w:val="00326C15"/>
    <w:rsid w:val="00327DF7"/>
    <w:rsid w:val="00331235"/>
    <w:rsid w:val="003378EE"/>
    <w:rsid w:val="00341B06"/>
    <w:rsid w:val="00345F90"/>
    <w:rsid w:val="00352E77"/>
    <w:rsid w:val="00355CEE"/>
    <w:rsid w:val="00361223"/>
    <w:rsid w:val="00363C6A"/>
    <w:rsid w:val="0037192E"/>
    <w:rsid w:val="003739FB"/>
    <w:rsid w:val="0037443C"/>
    <w:rsid w:val="003759FF"/>
    <w:rsid w:val="003765DC"/>
    <w:rsid w:val="00377804"/>
    <w:rsid w:val="0038036C"/>
    <w:rsid w:val="00381329"/>
    <w:rsid w:val="00383925"/>
    <w:rsid w:val="003900E9"/>
    <w:rsid w:val="00391FFA"/>
    <w:rsid w:val="00396104"/>
    <w:rsid w:val="003B07A1"/>
    <w:rsid w:val="003B5B9D"/>
    <w:rsid w:val="003B5C20"/>
    <w:rsid w:val="003C6476"/>
    <w:rsid w:val="003C7073"/>
    <w:rsid w:val="003D21BC"/>
    <w:rsid w:val="003E1548"/>
    <w:rsid w:val="003E2F32"/>
    <w:rsid w:val="003E2FEE"/>
    <w:rsid w:val="003E37BD"/>
    <w:rsid w:val="003E4783"/>
    <w:rsid w:val="003E50E9"/>
    <w:rsid w:val="003E6153"/>
    <w:rsid w:val="003F4020"/>
    <w:rsid w:val="003F6D21"/>
    <w:rsid w:val="0040459C"/>
    <w:rsid w:val="00410BD0"/>
    <w:rsid w:val="00412355"/>
    <w:rsid w:val="00413F87"/>
    <w:rsid w:val="004171D4"/>
    <w:rsid w:val="00417DC3"/>
    <w:rsid w:val="004248A8"/>
    <w:rsid w:val="0043567E"/>
    <w:rsid w:val="00441C11"/>
    <w:rsid w:val="004452D3"/>
    <w:rsid w:val="00453611"/>
    <w:rsid w:val="00455564"/>
    <w:rsid w:val="004569A8"/>
    <w:rsid w:val="00460C86"/>
    <w:rsid w:val="004709DB"/>
    <w:rsid w:val="0048021C"/>
    <w:rsid w:val="00493F05"/>
    <w:rsid w:val="00495F8B"/>
    <w:rsid w:val="0049655B"/>
    <w:rsid w:val="00496DF9"/>
    <w:rsid w:val="004A0561"/>
    <w:rsid w:val="004A4C90"/>
    <w:rsid w:val="004B1279"/>
    <w:rsid w:val="004B4FC3"/>
    <w:rsid w:val="004B6DE1"/>
    <w:rsid w:val="004C0555"/>
    <w:rsid w:val="004C4C6F"/>
    <w:rsid w:val="004C660D"/>
    <w:rsid w:val="004D505D"/>
    <w:rsid w:val="004E1EDD"/>
    <w:rsid w:val="004E2EE3"/>
    <w:rsid w:val="004E4AA0"/>
    <w:rsid w:val="004F0066"/>
    <w:rsid w:val="004F030E"/>
    <w:rsid w:val="004F03C5"/>
    <w:rsid w:val="004F39CE"/>
    <w:rsid w:val="0050463F"/>
    <w:rsid w:val="00505058"/>
    <w:rsid w:val="005100FF"/>
    <w:rsid w:val="00510E50"/>
    <w:rsid w:val="005124D3"/>
    <w:rsid w:val="0051468D"/>
    <w:rsid w:val="00514F0E"/>
    <w:rsid w:val="0052279F"/>
    <w:rsid w:val="005232F8"/>
    <w:rsid w:val="0052413A"/>
    <w:rsid w:val="00524C83"/>
    <w:rsid w:val="00526051"/>
    <w:rsid w:val="00532359"/>
    <w:rsid w:val="005331B3"/>
    <w:rsid w:val="005338AE"/>
    <w:rsid w:val="005359CA"/>
    <w:rsid w:val="0054288A"/>
    <w:rsid w:val="005466CC"/>
    <w:rsid w:val="0055647F"/>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6E4E"/>
    <w:rsid w:val="005C021C"/>
    <w:rsid w:val="005C0AC9"/>
    <w:rsid w:val="005C2035"/>
    <w:rsid w:val="005C2E75"/>
    <w:rsid w:val="005C4631"/>
    <w:rsid w:val="005C4B4D"/>
    <w:rsid w:val="005C5AB5"/>
    <w:rsid w:val="005C6C22"/>
    <w:rsid w:val="005D47A5"/>
    <w:rsid w:val="005D5243"/>
    <w:rsid w:val="005D5988"/>
    <w:rsid w:val="005D62D7"/>
    <w:rsid w:val="005E38CA"/>
    <w:rsid w:val="005E3E99"/>
    <w:rsid w:val="005E4275"/>
    <w:rsid w:val="005F6217"/>
    <w:rsid w:val="00607F48"/>
    <w:rsid w:val="006136DB"/>
    <w:rsid w:val="00622410"/>
    <w:rsid w:val="0062420E"/>
    <w:rsid w:val="00631888"/>
    <w:rsid w:val="00632C75"/>
    <w:rsid w:val="00632C77"/>
    <w:rsid w:val="0063380A"/>
    <w:rsid w:val="00636F91"/>
    <w:rsid w:val="00640242"/>
    <w:rsid w:val="00647C4E"/>
    <w:rsid w:val="00652950"/>
    <w:rsid w:val="00652CAC"/>
    <w:rsid w:val="00655FE5"/>
    <w:rsid w:val="006575B3"/>
    <w:rsid w:val="00662D06"/>
    <w:rsid w:val="006653E9"/>
    <w:rsid w:val="00670320"/>
    <w:rsid w:val="00673D6E"/>
    <w:rsid w:val="00674AE1"/>
    <w:rsid w:val="00675277"/>
    <w:rsid w:val="006754E9"/>
    <w:rsid w:val="006838B0"/>
    <w:rsid w:val="00684BF9"/>
    <w:rsid w:val="00685173"/>
    <w:rsid w:val="006872C2"/>
    <w:rsid w:val="00693828"/>
    <w:rsid w:val="006A009D"/>
    <w:rsid w:val="006A1548"/>
    <w:rsid w:val="006A3927"/>
    <w:rsid w:val="006A4887"/>
    <w:rsid w:val="006A489F"/>
    <w:rsid w:val="006A6E99"/>
    <w:rsid w:val="006C3F82"/>
    <w:rsid w:val="006C45C2"/>
    <w:rsid w:val="006C6808"/>
    <w:rsid w:val="006D0609"/>
    <w:rsid w:val="006E63A9"/>
    <w:rsid w:val="006F15F2"/>
    <w:rsid w:val="006F243A"/>
    <w:rsid w:val="006F4D14"/>
    <w:rsid w:val="00702C50"/>
    <w:rsid w:val="0071538F"/>
    <w:rsid w:val="007205CF"/>
    <w:rsid w:val="00721263"/>
    <w:rsid w:val="00725340"/>
    <w:rsid w:val="00734052"/>
    <w:rsid w:val="00741905"/>
    <w:rsid w:val="007509DC"/>
    <w:rsid w:val="00751D08"/>
    <w:rsid w:val="007602B0"/>
    <w:rsid w:val="00760778"/>
    <w:rsid w:val="00762952"/>
    <w:rsid w:val="00764135"/>
    <w:rsid w:val="00771182"/>
    <w:rsid w:val="00771496"/>
    <w:rsid w:val="00777579"/>
    <w:rsid w:val="00781E5B"/>
    <w:rsid w:val="00783164"/>
    <w:rsid w:val="00793192"/>
    <w:rsid w:val="0079632E"/>
    <w:rsid w:val="007A06E5"/>
    <w:rsid w:val="007A26A3"/>
    <w:rsid w:val="007A45E0"/>
    <w:rsid w:val="007A470E"/>
    <w:rsid w:val="007B0783"/>
    <w:rsid w:val="007B23D0"/>
    <w:rsid w:val="007C04A3"/>
    <w:rsid w:val="007C6BA3"/>
    <w:rsid w:val="007D3DA6"/>
    <w:rsid w:val="007D56A2"/>
    <w:rsid w:val="007D79A4"/>
    <w:rsid w:val="007E1547"/>
    <w:rsid w:val="007E4FCA"/>
    <w:rsid w:val="007E577D"/>
    <w:rsid w:val="007F1F4D"/>
    <w:rsid w:val="007F2F82"/>
    <w:rsid w:val="007F4D10"/>
    <w:rsid w:val="008053E2"/>
    <w:rsid w:val="00806591"/>
    <w:rsid w:val="00811305"/>
    <w:rsid w:val="00814E89"/>
    <w:rsid w:val="00816176"/>
    <w:rsid w:val="008164FF"/>
    <w:rsid w:val="00817DD0"/>
    <w:rsid w:val="008239BD"/>
    <w:rsid w:val="00823EE0"/>
    <w:rsid w:val="008247DF"/>
    <w:rsid w:val="008248EB"/>
    <w:rsid w:val="00832693"/>
    <w:rsid w:val="0084206C"/>
    <w:rsid w:val="008465BD"/>
    <w:rsid w:val="0085130A"/>
    <w:rsid w:val="0085300C"/>
    <w:rsid w:val="008707CB"/>
    <w:rsid w:val="0088003D"/>
    <w:rsid w:val="00880E2F"/>
    <w:rsid w:val="008818B9"/>
    <w:rsid w:val="00881A65"/>
    <w:rsid w:val="00881E1A"/>
    <w:rsid w:val="00885DBA"/>
    <w:rsid w:val="0088620C"/>
    <w:rsid w:val="00886CED"/>
    <w:rsid w:val="008A2320"/>
    <w:rsid w:val="008A368E"/>
    <w:rsid w:val="008A4196"/>
    <w:rsid w:val="008A6693"/>
    <w:rsid w:val="008A6A2A"/>
    <w:rsid w:val="008A776D"/>
    <w:rsid w:val="008B4B14"/>
    <w:rsid w:val="008B7C3B"/>
    <w:rsid w:val="008C6817"/>
    <w:rsid w:val="008D082F"/>
    <w:rsid w:val="008D5E26"/>
    <w:rsid w:val="008E213D"/>
    <w:rsid w:val="008E2BB3"/>
    <w:rsid w:val="008E7DD4"/>
    <w:rsid w:val="008F1971"/>
    <w:rsid w:val="008F5235"/>
    <w:rsid w:val="008F78B9"/>
    <w:rsid w:val="00907349"/>
    <w:rsid w:val="0091219B"/>
    <w:rsid w:val="009131A2"/>
    <w:rsid w:val="00914160"/>
    <w:rsid w:val="0092313E"/>
    <w:rsid w:val="00927085"/>
    <w:rsid w:val="009322F1"/>
    <w:rsid w:val="00933311"/>
    <w:rsid w:val="009337C0"/>
    <w:rsid w:val="00934F13"/>
    <w:rsid w:val="00935BF2"/>
    <w:rsid w:val="0093716A"/>
    <w:rsid w:val="00937570"/>
    <w:rsid w:val="00940377"/>
    <w:rsid w:val="00941179"/>
    <w:rsid w:val="0094186A"/>
    <w:rsid w:val="00945062"/>
    <w:rsid w:val="009529F2"/>
    <w:rsid w:val="00955A8A"/>
    <w:rsid w:val="00957664"/>
    <w:rsid w:val="00962713"/>
    <w:rsid w:val="0096330D"/>
    <w:rsid w:val="00963727"/>
    <w:rsid w:val="00967570"/>
    <w:rsid w:val="009735EC"/>
    <w:rsid w:val="00976B09"/>
    <w:rsid w:val="00985CA8"/>
    <w:rsid w:val="0098692F"/>
    <w:rsid w:val="00987C27"/>
    <w:rsid w:val="00990783"/>
    <w:rsid w:val="00991EC0"/>
    <w:rsid w:val="00994383"/>
    <w:rsid w:val="009A065B"/>
    <w:rsid w:val="009A069E"/>
    <w:rsid w:val="009A3082"/>
    <w:rsid w:val="009C1550"/>
    <w:rsid w:val="009D069E"/>
    <w:rsid w:val="009D42D7"/>
    <w:rsid w:val="009E2E3F"/>
    <w:rsid w:val="009E5D6C"/>
    <w:rsid w:val="009E6B44"/>
    <w:rsid w:val="009F49A2"/>
    <w:rsid w:val="00A00DE9"/>
    <w:rsid w:val="00A0533C"/>
    <w:rsid w:val="00A05540"/>
    <w:rsid w:val="00A07CFF"/>
    <w:rsid w:val="00A317E9"/>
    <w:rsid w:val="00A3308A"/>
    <w:rsid w:val="00A47F1B"/>
    <w:rsid w:val="00A73327"/>
    <w:rsid w:val="00A7379F"/>
    <w:rsid w:val="00A73C8D"/>
    <w:rsid w:val="00A80B7F"/>
    <w:rsid w:val="00A83BF7"/>
    <w:rsid w:val="00A859FD"/>
    <w:rsid w:val="00A87E4F"/>
    <w:rsid w:val="00A947FB"/>
    <w:rsid w:val="00A97252"/>
    <w:rsid w:val="00AA2C55"/>
    <w:rsid w:val="00AB1BE6"/>
    <w:rsid w:val="00AB1DDE"/>
    <w:rsid w:val="00AB4753"/>
    <w:rsid w:val="00AB724D"/>
    <w:rsid w:val="00AB7C04"/>
    <w:rsid w:val="00AC3753"/>
    <w:rsid w:val="00AD27A2"/>
    <w:rsid w:val="00AD725A"/>
    <w:rsid w:val="00AE4472"/>
    <w:rsid w:val="00AE53B6"/>
    <w:rsid w:val="00AF1BF0"/>
    <w:rsid w:val="00AF21D5"/>
    <w:rsid w:val="00B0225E"/>
    <w:rsid w:val="00B054DD"/>
    <w:rsid w:val="00B20AC6"/>
    <w:rsid w:val="00B22D26"/>
    <w:rsid w:val="00B24DB4"/>
    <w:rsid w:val="00B25804"/>
    <w:rsid w:val="00B305E2"/>
    <w:rsid w:val="00B37CFA"/>
    <w:rsid w:val="00B403C4"/>
    <w:rsid w:val="00B41D02"/>
    <w:rsid w:val="00B41FD6"/>
    <w:rsid w:val="00B5339E"/>
    <w:rsid w:val="00B557EC"/>
    <w:rsid w:val="00B55B43"/>
    <w:rsid w:val="00B56AB6"/>
    <w:rsid w:val="00B56DA9"/>
    <w:rsid w:val="00B64E3B"/>
    <w:rsid w:val="00B66221"/>
    <w:rsid w:val="00B7141E"/>
    <w:rsid w:val="00B776BB"/>
    <w:rsid w:val="00B81BFC"/>
    <w:rsid w:val="00B82DB1"/>
    <w:rsid w:val="00B90CA2"/>
    <w:rsid w:val="00B92FC1"/>
    <w:rsid w:val="00B930BE"/>
    <w:rsid w:val="00BA10D7"/>
    <w:rsid w:val="00BA165F"/>
    <w:rsid w:val="00BA53D2"/>
    <w:rsid w:val="00BA6B6B"/>
    <w:rsid w:val="00BB269E"/>
    <w:rsid w:val="00BB3FEA"/>
    <w:rsid w:val="00BB63CB"/>
    <w:rsid w:val="00BC27D1"/>
    <w:rsid w:val="00BC6D9E"/>
    <w:rsid w:val="00BC6DD3"/>
    <w:rsid w:val="00BD2B6B"/>
    <w:rsid w:val="00BD64FE"/>
    <w:rsid w:val="00BE4591"/>
    <w:rsid w:val="00BE4602"/>
    <w:rsid w:val="00BE4BBA"/>
    <w:rsid w:val="00BE4E12"/>
    <w:rsid w:val="00BE5EE5"/>
    <w:rsid w:val="00BE5FA5"/>
    <w:rsid w:val="00BE639F"/>
    <w:rsid w:val="00BE712E"/>
    <w:rsid w:val="00BF0215"/>
    <w:rsid w:val="00BF3E01"/>
    <w:rsid w:val="00BF630E"/>
    <w:rsid w:val="00BF6F4C"/>
    <w:rsid w:val="00C009CF"/>
    <w:rsid w:val="00C0134A"/>
    <w:rsid w:val="00C0327C"/>
    <w:rsid w:val="00C043F2"/>
    <w:rsid w:val="00C04A02"/>
    <w:rsid w:val="00C05F38"/>
    <w:rsid w:val="00C07E3A"/>
    <w:rsid w:val="00C16540"/>
    <w:rsid w:val="00C16CBE"/>
    <w:rsid w:val="00C21785"/>
    <w:rsid w:val="00C231DE"/>
    <w:rsid w:val="00C2522A"/>
    <w:rsid w:val="00C27E12"/>
    <w:rsid w:val="00C3094C"/>
    <w:rsid w:val="00C33F84"/>
    <w:rsid w:val="00C35595"/>
    <w:rsid w:val="00C36CE1"/>
    <w:rsid w:val="00C43C0C"/>
    <w:rsid w:val="00C50557"/>
    <w:rsid w:val="00C50DF5"/>
    <w:rsid w:val="00C53918"/>
    <w:rsid w:val="00C53D69"/>
    <w:rsid w:val="00C55737"/>
    <w:rsid w:val="00C60603"/>
    <w:rsid w:val="00C6583F"/>
    <w:rsid w:val="00C662C1"/>
    <w:rsid w:val="00C66FDA"/>
    <w:rsid w:val="00C67D6C"/>
    <w:rsid w:val="00C73F58"/>
    <w:rsid w:val="00C76EDF"/>
    <w:rsid w:val="00C82719"/>
    <w:rsid w:val="00C83670"/>
    <w:rsid w:val="00C87003"/>
    <w:rsid w:val="00C87EC5"/>
    <w:rsid w:val="00CA1153"/>
    <w:rsid w:val="00CA285D"/>
    <w:rsid w:val="00CA41AB"/>
    <w:rsid w:val="00CB32B0"/>
    <w:rsid w:val="00CB416E"/>
    <w:rsid w:val="00CB6F6D"/>
    <w:rsid w:val="00CE0E41"/>
    <w:rsid w:val="00CE4ACB"/>
    <w:rsid w:val="00CE7647"/>
    <w:rsid w:val="00CF171A"/>
    <w:rsid w:val="00CF6EBF"/>
    <w:rsid w:val="00D02738"/>
    <w:rsid w:val="00D0276E"/>
    <w:rsid w:val="00D02C4A"/>
    <w:rsid w:val="00D04BE7"/>
    <w:rsid w:val="00D15267"/>
    <w:rsid w:val="00D161E7"/>
    <w:rsid w:val="00D16D1B"/>
    <w:rsid w:val="00D31FD2"/>
    <w:rsid w:val="00D4042A"/>
    <w:rsid w:val="00D510CA"/>
    <w:rsid w:val="00D5485C"/>
    <w:rsid w:val="00D566D7"/>
    <w:rsid w:val="00D629B0"/>
    <w:rsid w:val="00D749F4"/>
    <w:rsid w:val="00D77941"/>
    <w:rsid w:val="00D8458E"/>
    <w:rsid w:val="00D85CD7"/>
    <w:rsid w:val="00D90DC5"/>
    <w:rsid w:val="00D935A0"/>
    <w:rsid w:val="00D939C5"/>
    <w:rsid w:val="00D94E7A"/>
    <w:rsid w:val="00D9634F"/>
    <w:rsid w:val="00D969F7"/>
    <w:rsid w:val="00DA1D1B"/>
    <w:rsid w:val="00DA40DA"/>
    <w:rsid w:val="00DA6078"/>
    <w:rsid w:val="00DA60EA"/>
    <w:rsid w:val="00DB091C"/>
    <w:rsid w:val="00DB3EE8"/>
    <w:rsid w:val="00DB4C19"/>
    <w:rsid w:val="00DB522A"/>
    <w:rsid w:val="00DB7155"/>
    <w:rsid w:val="00DB7E24"/>
    <w:rsid w:val="00DD1D7F"/>
    <w:rsid w:val="00DD49A3"/>
    <w:rsid w:val="00DD76B9"/>
    <w:rsid w:val="00DD78C7"/>
    <w:rsid w:val="00DE36B1"/>
    <w:rsid w:val="00DE50E0"/>
    <w:rsid w:val="00DE6A65"/>
    <w:rsid w:val="00DF207D"/>
    <w:rsid w:val="00DF2FFD"/>
    <w:rsid w:val="00DF56A3"/>
    <w:rsid w:val="00E13D39"/>
    <w:rsid w:val="00E13E4F"/>
    <w:rsid w:val="00E1606C"/>
    <w:rsid w:val="00E17BA1"/>
    <w:rsid w:val="00E23BF1"/>
    <w:rsid w:val="00E36D21"/>
    <w:rsid w:val="00E40124"/>
    <w:rsid w:val="00E40455"/>
    <w:rsid w:val="00E52B50"/>
    <w:rsid w:val="00E605D6"/>
    <w:rsid w:val="00E61E06"/>
    <w:rsid w:val="00E777EC"/>
    <w:rsid w:val="00E813E1"/>
    <w:rsid w:val="00E83E13"/>
    <w:rsid w:val="00E85D01"/>
    <w:rsid w:val="00E92094"/>
    <w:rsid w:val="00E94C32"/>
    <w:rsid w:val="00E96BF5"/>
    <w:rsid w:val="00EA0104"/>
    <w:rsid w:val="00EA0B9A"/>
    <w:rsid w:val="00EA18BD"/>
    <w:rsid w:val="00EA3E0F"/>
    <w:rsid w:val="00EA6D9F"/>
    <w:rsid w:val="00EB3C2B"/>
    <w:rsid w:val="00EB561F"/>
    <w:rsid w:val="00EB59E5"/>
    <w:rsid w:val="00EC6DF0"/>
    <w:rsid w:val="00ED425D"/>
    <w:rsid w:val="00ED59F7"/>
    <w:rsid w:val="00ED63E4"/>
    <w:rsid w:val="00EE0886"/>
    <w:rsid w:val="00EE4FD3"/>
    <w:rsid w:val="00EF13EC"/>
    <w:rsid w:val="00EF7366"/>
    <w:rsid w:val="00F014E4"/>
    <w:rsid w:val="00F03985"/>
    <w:rsid w:val="00F046F9"/>
    <w:rsid w:val="00F07AE3"/>
    <w:rsid w:val="00F17968"/>
    <w:rsid w:val="00F219F2"/>
    <w:rsid w:val="00F2375F"/>
    <w:rsid w:val="00F242C8"/>
    <w:rsid w:val="00F24DDD"/>
    <w:rsid w:val="00F25232"/>
    <w:rsid w:val="00F3003E"/>
    <w:rsid w:val="00F31749"/>
    <w:rsid w:val="00F358EB"/>
    <w:rsid w:val="00F35ECF"/>
    <w:rsid w:val="00F37F77"/>
    <w:rsid w:val="00F444C9"/>
    <w:rsid w:val="00F471C9"/>
    <w:rsid w:val="00F5024C"/>
    <w:rsid w:val="00F51B13"/>
    <w:rsid w:val="00F63CD5"/>
    <w:rsid w:val="00F66129"/>
    <w:rsid w:val="00F67468"/>
    <w:rsid w:val="00F71439"/>
    <w:rsid w:val="00F80641"/>
    <w:rsid w:val="00F87A4E"/>
    <w:rsid w:val="00F90946"/>
    <w:rsid w:val="00F959D2"/>
    <w:rsid w:val="00FA0EEB"/>
    <w:rsid w:val="00FA11B2"/>
    <w:rsid w:val="00FA196D"/>
    <w:rsid w:val="00FA282E"/>
    <w:rsid w:val="00FA4EC9"/>
    <w:rsid w:val="00FB0147"/>
    <w:rsid w:val="00FC03CB"/>
    <w:rsid w:val="00FC35ED"/>
    <w:rsid w:val="00FC5208"/>
    <w:rsid w:val="00FD0EF0"/>
    <w:rsid w:val="00FD11DD"/>
    <w:rsid w:val="00FD3B3B"/>
    <w:rsid w:val="00FD3B9D"/>
    <w:rsid w:val="00FE1836"/>
    <w:rsid w:val="00FE30F0"/>
    <w:rsid w:val="00FF02B2"/>
    <w:rsid w:val="00FF30F6"/>
    <w:rsid w:val="00FF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320"/>
    <w:pPr>
      <w:spacing w:after="60"/>
      <w:ind w:firstLine="720"/>
      <w:jc w:val="both"/>
    </w:pPr>
    <w:rPr>
      <w:sz w:val="28"/>
      <w:szCs w:val="20"/>
      <w:lang w:val="uk-UA"/>
    </w:rPr>
  </w:style>
  <w:style w:type="paragraph" w:styleId="1">
    <w:name w:val="heading 1"/>
    <w:basedOn w:val="a"/>
    <w:next w:val="a"/>
    <w:link w:val="10"/>
    <w:uiPriority w:val="99"/>
    <w:qFormat/>
    <w:rsid w:val="007B0783"/>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E9"/>
    <w:rPr>
      <w:rFonts w:asciiTheme="majorHAnsi" w:eastAsiaTheme="majorEastAsia" w:hAnsiTheme="majorHAnsi" w:cstheme="majorBidi"/>
      <w:b/>
      <w:bCs/>
      <w:kern w:val="32"/>
      <w:sz w:val="32"/>
      <w:szCs w:val="32"/>
      <w:lang w:val="uk-UA"/>
    </w:rPr>
  </w:style>
  <w:style w:type="paragraph" w:styleId="a3">
    <w:name w:val="footer"/>
    <w:basedOn w:val="a"/>
    <w:link w:val="a4"/>
    <w:uiPriority w:val="99"/>
    <w:rsid w:val="009A069E"/>
    <w:pPr>
      <w:tabs>
        <w:tab w:val="center" w:pos="4677"/>
        <w:tab w:val="right" w:pos="9355"/>
      </w:tabs>
      <w:spacing w:after="0"/>
      <w:ind w:firstLine="0"/>
      <w:jc w:val="left"/>
    </w:pPr>
    <w:rPr>
      <w:sz w:val="16"/>
      <w:szCs w:val="22"/>
      <w:lang w:val="en-US" w:eastAsia="en-US"/>
    </w:rPr>
  </w:style>
  <w:style w:type="character" w:customStyle="1" w:styleId="a4">
    <w:name w:val="Нижній колонтитул Знак"/>
    <w:basedOn w:val="a0"/>
    <w:link w:val="a3"/>
    <w:uiPriority w:val="99"/>
    <w:locked/>
    <w:rsid w:val="002F6B5A"/>
    <w:rPr>
      <w:rFonts w:cs="Times New Roman"/>
      <w:sz w:val="22"/>
      <w:szCs w:val="22"/>
      <w:lang w:val="en-US" w:eastAsia="en-US"/>
    </w:rPr>
  </w:style>
  <w:style w:type="character" w:styleId="a5">
    <w:name w:val="page number"/>
    <w:basedOn w:val="a0"/>
    <w:uiPriority w:val="99"/>
    <w:rsid w:val="007B0783"/>
    <w:rPr>
      <w:rFonts w:cs="Times New Roman"/>
      <w:sz w:val="24"/>
    </w:rPr>
  </w:style>
  <w:style w:type="paragraph" w:styleId="a6">
    <w:name w:val="header"/>
    <w:basedOn w:val="a"/>
    <w:link w:val="a7"/>
    <w:uiPriority w:val="99"/>
    <w:rsid w:val="007B0783"/>
    <w:pPr>
      <w:tabs>
        <w:tab w:val="center" w:pos="4153"/>
        <w:tab w:val="right" w:pos="8306"/>
      </w:tabs>
    </w:pPr>
  </w:style>
  <w:style w:type="character" w:customStyle="1" w:styleId="a7">
    <w:name w:val="Верхній колонтитул Знак"/>
    <w:basedOn w:val="a0"/>
    <w:link w:val="a6"/>
    <w:uiPriority w:val="99"/>
    <w:locked/>
    <w:rsid w:val="002F6B5A"/>
    <w:rPr>
      <w:rFonts w:cs="Times New Roman"/>
      <w:sz w:val="28"/>
      <w:lang w:eastAsia="ru-RU"/>
    </w:rPr>
  </w:style>
  <w:style w:type="paragraph" w:customStyle="1" w:styleId="1-">
    <w:name w:val="1-ПУНКТ ПОСТАНОВИ"/>
    <w:next w:val="2-"/>
    <w:uiPriority w:val="99"/>
    <w:rsid w:val="00D5485C"/>
    <w:pPr>
      <w:keepNext/>
      <w:keepLines/>
      <w:tabs>
        <w:tab w:val="left" w:pos="1134"/>
      </w:tabs>
      <w:spacing w:before="360"/>
      <w:ind w:firstLine="720"/>
      <w:jc w:val="both"/>
    </w:pPr>
    <w:rPr>
      <w:sz w:val="28"/>
      <w:szCs w:val="28"/>
      <w:lang w:val="uk-UA"/>
    </w:rPr>
  </w:style>
  <w:style w:type="paragraph" w:styleId="a8">
    <w:name w:val="footnote text"/>
    <w:basedOn w:val="a"/>
    <w:link w:val="a9"/>
    <w:uiPriority w:val="99"/>
    <w:semiHidden/>
    <w:rsid w:val="007B0783"/>
    <w:rPr>
      <w:sz w:val="20"/>
    </w:rPr>
  </w:style>
  <w:style w:type="character" w:customStyle="1" w:styleId="a9">
    <w:name w:val="Текст виноски Знак"/>
    <w:basedOn w:val="a0"/>
    <w:link w:val="a8"/>
    <w:uiPriority w:val="99"/>
    <w:semiHidden/>
    <w:rsid w:val="003936E9"/>
    <w:rPr>
      <w:sz w:val="20"/>
      <w:szCs w:val="20"/>
      <w:lang w:val="uk-UA"/>
    </w:rPr>
  </w:style>
  <w:style w:type="character" w:styleId="aa">
    <w:name w:val="footnote reference"/>
    <w:basedOn w:val="a0"/>
    <w:uiPriority w:val="99"/>
    <w:semiHidden/>
    <w:rsid w:val="007B0783"/>
    <w:rPr>
      <w:rFonts w:cs="Times New Roman"/>
      <w:vertAlign w:val="superscript"/>
    </w:rPr>
  </w:style>
  <w:style w:type="character" w:styleId="ab">
    <w:name w:val="annotation reference"/>
    <w:basedOn w:val="a0"/>
    <w:uiPriority w:val="99"/>
    <w:semiHidden/>
    <w:rsid w:val="007B0783"/>
    <w:rPr>
      <w:rFonts w:cs="Times New Roman"/>
      <w:sz w:val="16"/>
    </w:rPr>
  </w:style>
  <w:style w:type="paragraph" w:styleId="ac">
    <w:name w:val="annotation text"/>
    <w:basedOn w:val="a"/>
    <w:link w:val="ad"/>
    <w:uiPriority w:val="99"/>
    <w:semiHidden/>
    <w:rsid w:val="007B0783"/>
    <w:rPr>
      <w:sz w:val="20"/>
      <w:lang w:val="ru-RU"/>
    </w:rPr>
  </w:style>
  <w:style w:type="character" w:customStyle="1" w:styleId="ad">
    <w:name w:val="Текст примітки Знак"/>
    <w:basedOn w:val="a0"/>
    <w:link w:val="ac"/>
    <w:uiPriority w:val="99"/>
    <w:semiHidden/>
    <w:locked/>
    <w:rsid w:val="00647C4E"/>
    <w:rPr>
      <w:lang w:eastAsia="ru-RU"/>
    </w:rPr>
  </w:style>
  <w:style w:type="paragraph" w:customStyle="1" w:styleId="0-">
    <w:name w:val="0-ДОДАТОК"/>
    <w:basedOn w:val="a"/>
    <w:next w:val="a"/>
    <w:uiPriority w:val="99"/>
    <w:rsid w:val="00D5485C"/>
    <w:pPr>
      <w:keepLines/>
      <w:spacing w:after="0"/>
      <w:ind w:left="4536" w:firstLine="0"/>
      <w:jc w:val="center"/>
    </w:pPr>
    <w:rPr>
      <w:b/>
      <w:i/>
      <w:sz w:val="24"/>
      <w:szCs w:val="24"/>
    </w:rPr>
  </w:style>
  <w:style w:type="paragraph" w:customStyle="1" w:styleId="11">
    <w:name w:val="Стиль1"/>
    <w:basedOn w:val="a"/>
    <w:next w:val="a"/>
    <w:uiPriority w:val="99"/>
    <w:rsid w:val="007B0783"/>
    <w:pPr>
      <w:spacing w:before="120"/>
      <w:ind w:firstLine="0"/>
      <w:jc w:val="center"/>
    </w:pPr>
    <w:rPr>
      <w:b/>
      <w:caps/>
    </w:rPr>
  </w:style>
  <w:style w:type="paragraph" w:customStyle="1" w:styleId="2">
    <w:name w:val="Стиль2"/>
    <w:basedOn w:val="a"/>
    <w:next w:val="a"/>
    <w:autoRedefine/>
    <w:uiPriority w:val="99"/>
    <w:rsid w:val="007B0783"/>
    <w:pPr>
      <w:ind w:firstLine="0"/>
      <w:jc w:val="center"/>
    </w:pPr>
    <w:rPr>
      <w:b/>
    </w:rPr>
  </w:style>
  <w:style w:type="paragraph" w:customStyle="1" w:styleId="3-">
    <w:name w:val="3-ЧЛЕН ОВК"/>
    <w:next w:val="2-"/>
    <w:uiPriority w:val="99"/>
    <w:rsid w:val="00D5485C"/>
    <w:pPr>
      <w:keepLines/>
      <w:ind w:firstLine="720"/>
      <w:jc w:val="both"/>
    </w:pPr>
    <w:rPr>
      <w:sz w:val="28"/>
      <w:szCs w:val="20"/>
      <w:lang w:val="uk-UA"/>
    </w:rPr>
  </w:style>
  <w:style w:type="paragraph" w:customStyle="1" w:styleId="3">
    <w:name w:val="Стиль3"/>
    <w:basedOn w:val="a"/>
    <w:next w:val="a"/>
    <w:uiPriority w:val="99"/>
    <w:rsid w:val="007B0783"/>
    <w:pPr>
      <w:spacing w:before="120"/>
      <w:ind w:firstLine="0"/>
      <w:jc w:val="center"/>
    </w:pPr>
    <w:rPr>
      <w:b/>
      <w:i/>
    </w:rPr>
  </w:style>
  <w:style w:type="paragraph" w:customStyle="1" w:styleId="4">
    <w:name w:val="Стиль4"/>
    <w:basedOn w:val="a"/>
    <w:next w:val="a"/>
    <w:uiPriority w:val="99"/>
    <w:rsid w:val="007B0783"/>
    <w:pPr>
      <w:spacing w:before="120"/>
      <w:ind w:left="2308" w:hanging="1588"/>
      <w:jc w:val="left"/>
    </w:pPr>
    <w:rPr>
      <w:b/>
      <w:i/>
    </w:rPr>
  </w:style>
  <w:style w:type="paragraph" w:customStyle="1" w:styleId="5">
    <w:name w:val="Стиль5"/>
    <w:basedOn w:val="ae"/>
    <w:uiPriority w:val="99"/>
    <w:rsid w:val="007B0783"/>
    <w:pPr>
      <w:numPr>
        <w:numId w:val="3"/>
      </w:numPr>
    </w:pPr>
  </w:style>
  <w:style w:type="paragraph" w:styleId="ae">
    <w:name w:val="List Number"/>
    <w:basedOn w:val="a"/>
    <w:uiPriority w:val="99"/>
    <w:rsid w:val="007B0783"/>
    <w:pPr>
      <w:ind w:firstLine="0"/>
    </w:pPr>
  </w:style>
  <w:style w:type="paragraph" w:customStyle="1" w:styleId="6">
    <w:name w:val="Стиль6"/>
    <w:basedOn w:val="ae"/>
    <w:uiPriority w:val="99"/>
    <w:rsid w:val="00FA282E"/>
    <w:pPr>
      <w:numPr>
        <w:numId w:val="4"/>
      </w:numPr>
      <w:tabs>
        <w:tab w:val="left" w:pos="993"/>
      </w:tabs>
    </w:pPr>
  </w:style>
  <w:style w:type="paragraph" w:customStyle="1" w:styleId="2-">
    <w:name w:val="2-ТВК №"/>
    <w:basedOn w:val="a"/>
    <w:next w:val="a"/>
    <w:uiPriority w:val="99"/>
    <w:rsid w:val="00D5485C"/>
    <w:pPr>
      <w:keepNext/>
      <w:keepLines/>
      <w:spacing w:before="60" w:after="0"/>
    </w:pPr>
    <w:rPr>
      <w:b/>
      <w:szCs w:val="28"/>
    </w:rPr>
  </w:style>
  <w:style w:type="paragraph" w:styleId="af">
    <w:name w:val="Balloon Text"/>
    <w:basedOn w:val="a"/>
    <w:link w:val="af0"/>
    <w:uiPriority w:val="99"/>
    <w:rsid w:val="00647C4E"/>
    <w:pPr>
      <w:spacing w:after="0"/>
    </w:pPr>
    <w:rPr>
      <w:rFonts w:ascii="Tahoma" w:hAnsi="Tahoma"/>
      <w:sz w:val="16"/>
      <w:szCs w:val="16"/>
      <w:lang w:val="ru-RU"/>
    </w:rPr>
  </w:style>
  <w:style w:type="character" w:customStyle="1" w:styleId="af0">
    <w:name w:val="Текст у виносці Знак"/>
    <w:basedOn w:val="a0"/>
    <w:link w:val="af"/>
    <w:uiPriority w:val="99"/>
    <w:locked/>
    <w:rsid w:val="00647C4E"/>
    <w:rPr>
      <w:rFonts w:ascii="Tahoma" w:hAnsi="Tahoma"/>
      <w:sz w:val="16"/>
      <w:lang w:eastAsia="ru-RU"/>
    </w:rPr>
  </w:style>
  <w:style w:type="character" w:customStyle="1" w:styleId="qowt-font2-timesnewroman">
    <w:name w:val="qowt-font2-timesnewroman"/>
    <w:uiPriority w:val="99"/>
    <w:rsid w:val="00647C4E"/>
  </w:style>
  <w:style w:type="paragraph" w:styleId="af1">
    <w:name w:val="Normal (Web)"/>
    <w:basedOn w:val="a"/>
    <w:uiPriority w:val="99"/>
    <w:rsid w:val="00647C4E"/>
    <w:pPr>
      <w:spacing w:before="100" w:beforeAutospacing="1" w:after="100" w:afterAutospacing="1"/>
      <w:ind w:firstLine="0"/>
      <w:jc w:val="left"/>
    </w:pPr>
    <w:rPr>
      <w:sz w:val="24"/>
      <w:szCs w:val="24"/>
      <w:lang w:eastAsia="uk-UA"/>
    </w:rPr>
  </w:style>
  <w:style w:type="paragraph" w:styleId="af2">
    <w:name w:val="Revision"/>
    <w:hidden/>
    <w:uiPriority w:val="99"/>
    <w:semiHidden/>
    <w:rsid w:val="00647C4E"/>
    <w:rPr>
      <w:sz w:val="28"/>
      <w:szCs w:val="20"/>
      <w:lang w:val="uk-UA"/>
    </w:rPr>
  </w:style>
  <w:style w:type="paragraph" w:styleId="af3">
    <w:name w:val="annotation subject"/>
    <w:basedOn w:val="ac"/>
    <w:next w:val="ac"/>
    <w:link w:val="af4"/>
    <w:uiPriority w:val="99"/>
    <w:rsid w:val="00647C4E"/>
    <w:rPr>
      <w:b/>
      <w:bCs/>
    </w:rPr>
  </w:style>
  <w:style w:type="character" w:customStyle="1" w:styleId="af4">
    <w:name w:val="Тема примітки Знак"/>
    <w:basedOn w:val="ad"/>
    <w:link w:val="af3"/>
    <w:uiPriority w:val="99"/>
    <w:locked/>
    <w:rsid w:val="00647C4E"/>
    <w:rPr>
      <w:b/>
      <w:lang w:eastAsia="ru-RU"/>
    </w:rPr>
  </w:style>
  <w:style w:type="paragraph" w:customStyle="1" w:styleId="af5">
    <w:name w:val="Нормальний текст"/>
    <w:basedOn w:val="a"/>
    <w:uiPriority w:val="99"/>
    <w:rsid w:val="00647C4E"/>
    <w:pPr>
      <w:spacing w:before="120" w:after="0" w:line="276" w:lineRule="auto"/>
      <w:ind w:firstLine="567"/>
    </w:pPr>
  </w:style>
  <w:style w:type="paragraph" w:styleId="af6">
    <w:name w:val="List Paragraph"/>
    <w:basedOn w:val="a"/>
    <w:uiPriority w:val="99"/>
    <w:qFormat/>
    <w:rsid w:val="00817DD0"/>
    <w:pPr>
      <w:ind w:left="720"/>
      <w:contextualSpacing/>
    </w:pPr>
  </w:style>
  <w:style w:type="character" w:styleId="af7">
    <w:name w:val="Hyperlink"/>
    <w:basedOn w:val="a0"/>
    <w:uiPriority w:val="99"/>
    <w:rsid w:val="005E3E99"/>
    <w:rPr>
      <w:rFonts w:cs="Times New Roman"/>
      <w:color w:val="0563C1"/>
      <w:u w:val="single"/>
    </w:rPr>
  </w:style>
  <w:style w:type="character" w:styleId="af8">
    <w:name w:val="FollowedHyperlink"/>
    <w:basedOn w:val="a0"/>
    <w:uiPriority w:val="99"/>
    <w:semiHidden/>
    <w:unhideWhenUsed/>
    <w:rsid w:val="006A3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uc?export=download&amp;id=1A1yCu0fh-nD7ct3yoYmTyWu65K8XuCI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rive.google.com/uc?export=download&amp;id=1TSoscDDzPUg05HL7piZW1XkcLo0ugsS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4320</Words>
  <Characters>2463</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2023-03-15T16:08:00Z</dcterms:created>
  <dcterms:modified xsi:type="dcterms:W3CDTF">2023-03-16T08:05:00Z</dcterms:modified>
</cp:coreProperties>
</file>