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uk-UA" w:eastAsia="uk-UA" w:bidi="uk-UA"/>
        </w:rPr>
        <w:t>ПОЗАЧЕРГОВІ ВИБОРИ НАРОДНИХ ДЕПУТАТІВ УКРАЇНИ</w:t>
        <w:br/>
        <w:t>21 ЛИПНЯ 2019 РОКУ</w:t>
      </w:r>
    </w:p>
    <w:p>
      <w:pPr>
        <w:pStyle w:val="Style2"/>
        <w:keepNext w:val="0"/>
        <w:keepLines w:val="0"/>
        <w:widowControl w:val="0"/>
        <w:shd w:val="clear" w:color="auto" w:fill="auto"/>
        <w:bidi w:val="0"/>
        <w:spacing w:before="0" w:after="540" w:line="240" w:lineRule="auto"/>
        <w:ind w:left="0" w:right="0" w:firstLine="0"/>
        <w:jc w:val="center"/>
      </w:pPr>
      <w:r>
        <w:rPr>
          <w:b/>
          <w:bCs/>
          <w:color w:val="000000"/>
          <w:spacing w:val="0"/>
          <w:w w:val="100"/>
          <w:position w:val="0"/>
          <w:sz w:val="24"/>
          <w:szCs w:val="24"/>
          <w:shd w:val="clear" w:color="auto" w:fill="auto"/>
          <w:lang w:val="uk-UA" w:eastAsia="uk-UA" w:bidi="uk-UA"/>
        </w:rPr>
        <w:t>Окружна виборча комісія з виборів народних депутатів України</w:t>
        <w:br/>
        <w:t>одномандатного виборчого округу № 190</w:t>
        <w:br/>
      </w:r>
      <w:r>
        <w:rPr>
          <w:color w:val="000000"/>
          <w:spacing w:val="0"/>
          <w:w w:val="100"/>
          <w:position w:val="0"/>
          <w:sz w:val="24"/>
          <w:szCs w:val="24"/>
          <w:shd w:val="clear" w:color="auto" w:fill="auto"/>
          <w:lang w:val="uk-UA" w:eastAsia="uk-UA" w:bidi="uk-UA"/>
        </w:rPr>
        <w:t>Хмельницька область</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uk-UA" w:eastAsia="uk-UA" w:bidi="uk-UA"/>
        </w:rPr>
        <w:t>ПОСТАНОВА</w:t>
      </w:r>
    </w:p>
    <w:p>
      <w:pPr>
        <w:pStyle w:val="Style2"/>
        <w:keepNext w:val="0"/>
        <w:keepLines w:val="0"/>
        <w:widowControl w:val="0"/>
        <w:shd w:val="clear" w:color="auto" w:fill="auto"/>
        <w:bidi w:val="0"/>
        <w:spacing w:before="0" w:line="233" w:lineRule="auto"/>
        <w:ind w:left="0" w:right="0" w:firstLine="0"/>
        <w:jc w:val="center"/>
      </w:pPr>
      <w:r>
        <w:rPr>
          <w:color w:val="000000"/>
          <w:spacing w:val="0"/>
          <w:w w:val="100"/>
          <w:position w:val="0"/>
          <w:sz w:val="24"/>
          <w:szCs w:val="24"/>
          <w:shd w:val="clear" w:color="auto" w:fill="auto"/>
          <w:lang w:val="uk-UA" w:eastAsia="uk-UA" w:bidi="uk-UA"/>
        </w:rPr>
        <w:t>м. Шепетівка</w:t>
      </w:r>
    </w:p>
    <w:p>
      <w:pPr>
        <w:pStyle w:val="Style2"/>
        <w:keepNext w:val="0"/>
        <w:keepLines w:val="0"/>
        <w:widowControl w:val="0"/>
        <w:shd w:val="clear" w:color="auto" w:fill="auto"/>
        <w:bidi w:val="0"/>
        <w:spacing w:before="0" w:after="540" w:line="240" w:lineRule="auto"/>
        <w:ind w:left="0" w:right="0" w:firstLine="680"/>
        <w:jc w:val="left"/>
      </w:pPr>
      <w:r>
        <mc:AlternateContent>
          <mc:Choice Requires="wps">
            <w:drawing>
              <wp:anchor distT="0" distB="0" distL="114300" distR="114300" simplePos="0" relativeHeight="125829378" behindDoc="0" locked="0" layoutInCell="1" allowOverlap="1">
                <wp:simplePos x="0" y="0"/>
                <wp:positionH relativeFrom="page">
                  <wp:posOffset>6223000</wp:posOffset>
                </wp:positionH>
                <wp:positionV relativeFrom="paragraph">
                  <wp:posOffset>12700</wp:posOffset>
                </wp:positionV>
                <wp:extent cx="365760" cy="201295"/>
                <wp:wrapSquare wrapText="left"/>
                <wp:docPr id="1" name="Shape 1"/>
                <a:graphic xmlns:a="http://schemas.openxmlformats.org/drawingml/2006/main">
                  <a:graphicData uri="http://schemas.microsoft.com/office/word/2010/wordprocessingShape">
                    <wps:wsp>
                      <wps:cNvSpPr txBox="1"/>
                      <wps:spPr>
                        <a:xfrm>
                          <a:ext cx="3657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№25</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0.pt;margin-top:1.pt;width:28.800000000000001pt;height:15.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№25</w:t>
                      </w:r>
                    </w:p>
                  </w:txbxContent>
                </v:textbox>
                <w10:wrap type="square" side="left" anchorx="page"/>
              </v:shape>
            </w:pict>
          </mc:Fallback>
        </mc:AlternateContent>
      </w:r>
      <w:r>
        <w:rPr>
          <w:color w:val="000000"/>
          <w:spacing w:val="0"/>
          <w:w w:val="100"/>
          <w:position w:val="0"/>
          <w:sz w:val="24"/>
          <w:szCs w:val="24"/>
          <w:shd w:val="clear" w:color="auto" w:fill="auto"/>
          <w:lang w:val="uk-UA" w:eastAsia="uk-UA" w:bidi="uk-UA"/>
        </w:rPr>
        <w:t>"15" липня 2019 року</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uk-UA" w:eastAsia="uk-UA" w:bidi="uk-UA"/>
        </w:rPr>
        <w:t>Про реєстрацію офіційних спостерігачів на позачергових виборах народних депутатів</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uk-UA" w:eastAsia="uk-UA" w:bidi="uk-UA"/>
        </w:rPr>
        <w:t>України 21 липня 2019 року в одномандатному виборчому окрузі № 190</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z w:val="24"/>
          <w:szCs w:val="24"/>
          <w:shd w:val="clear" w:color="auto" w:fill="auto"/>
          <w:lang w:val="uk-UA" w:eastAsia="uk-UA" w:bidi="uk-UA"/>
        </w:rPr>
        <w:t xml:space="preserve">Розглянувши подання про реєстрацію офіційних спостерігачів від громадської організації «Сильне Місто», Всеукраїнської громадської організації «Громадянська мережа «ОПОРА», Всеукраїнської громадської організації «ПЕРЕДОВІ ПРАВОВІ ІНІЦІАТИВИ, Політичної партії «Аграрна партія України», Політичної партії «Всеукраїнське об’єднання Свобода», Політичної партії «Українська стратегія </w:t>
      </w:r>
      <w:r>
        <w:rPr>
          <w:color w:val="000000"/>
          <w:spacing w:val="0"/>
          <w:w w:val="100"/>
          <w:position w:val="0"/>
          <w:sz w:val="24"/>
          <w:szCs w:val="24"/>
          <w:shd w:val="clear" w:color="auto" w:fill="auto"/>
          <w:lang w:val="ru-RU" w:eastAsia="ru-RU" w:bidi="ru-RU"/>
        </w:rPr>
        <w:t xml:space="preserve">Гройсмана», </w:t>
      </w:r>
      <w:r>
        <w:rPr>
          <w:color w:val="000000"/>
          <w:spacing w:val="0"/>
          <w:w w:val="100"/>
          <w:position w:val="0"/>
          <w:sz w:val="24"/>
          <w:szCs w:val="24"/>
          <w:shd w:val="clear" w:color="auto" w:fill="auto"/>
          <w:lang w:val="uk-UA" w:eastAsia="uk-UA" w:bidi="uk-UA"/>
        </w:rPr>
        <w:t xml:space="preserve">Політичної партії «ГОЛОС», громадської організації «Солідарна справа громад», Політична партія «Слуга Народу», а також від кандидатів в народні депутати України Сидора Василя Богдановича, Павленка Максима Олександровича, Процюка Сергія Михайловича, Гаврилюка Василя Васильовича та кандидата в народні депутати України Жмеренецького Олексія Сергійовича, відповідно до 4.5-7 ст. 78 Закону України «Про вибори народних депутатів України», окружна виборча комісія з виборів народних депутатів України одномандатного виборчого округу №190 </w:t>
      </w:r>
      <w:r>
        <w:rPr>
          <w:b/>
          <w:bCs/>
          <w:color w:val="000000"/>
          <w:spacing w:val="0"/>
          <w:w w:val="100"/>
          <w:position w:val="0"/>
          <w:sz w:val="24"/>
          <w:szCs w:val="24"/>
          <w:shd w:val="clear" w:color="auto" w:fill="auto"/>
          <w:lang w:val="uk-UA" w:eastAsia="uk-UA" w:bidi="uk-UA"/>
        </w:rPr>
        <w:t>постановляє:</w:t>
      </w:r>
    </w:p>
    <w:p>
      <w:pPr>
        <w:pStyle w:val="Style2"/>
        <w:keepNext w:val="0"/>
        <w:keepLines w:val="0"/>
        <w:widowControl w:val="0"/>
        <w:numPr>
          <w:ilvl w:val="0"/>
          <w:numId w:val="1"/>
        </w:numPr>
        <w:shd w:val="clear" w:color="auto" w:fill="auto"/>
        <w:tabs>
          <w:tab w:pos="805" w:val="left"/>
        </w:tabs>
        <w:bidi w:val="0"/>
        <w:spacing w:before="0" w:after="0" w:line="240" w:lineRule="auto"/>
        <w:ind w:left="440" w:right="0" w:firstLine="0"/>
        <w:jc w:val="both"/>
      </w:pPr>
      <w:r>
        <w:rPr>
          <w:color w:val="000000"/>
          <w:spacing w:val="0"/>
          <w:w w:val="100"/>
          <w:position w:val="0"/>
          <w:sz w:val="24"/>
          <w:szCs w:val="24"/>
          <w:shd w:val="clear" w:color="auto" w:fill="auto"/>
          <w:lang w:val="uk-UA" w:eastAsia="uk-UA" w:bidi="uk-UA"/>
        </w:rPr>
        <w:t xml:space="preserve">Зареєструвати офіційних спостерігачів від громадської організації «Сильне Місто», Всеукраїнської громадської організації «Громадянська мережа «ОПОРА», Всеукраїнської громадської організації «ПЕРЕДОВІ ПРАВОВІ ІНІЦІАТИВИ, Політичної партії «Аграрна партія України», Політичної партії «Всеукраїнське об’єднання Свобода», Політичної партії «Українська стратегія </w:t>
      </w:r>
      <w:r>
        <w:rPr>
          <w:color w:val="000000"/>
          <w:spacing w:val="0"/>
          <w:w w:val="100"/>
          <w:position w:val="0"/>
          <w:sz w:val="24"/>
          <w:szCs w:val="24"/>
          <w:shd w:val="clear" w:color="auto" w:fill="auto"/>
          <w:lang w:val="ru-RU" w:eastAsia="ru-RU" w:bidi="ru-RU"/>
        </w:rPr>
        <w:t xml:space="preserve">Гройсмана», </w:t>
      </w:r>
      <w:r>
        <w:rPr>
          <w:color w:val="000000"/>
          <w:spacing w:val="0"/>
          <w:w w:val="100"/>
          <w:position w:val="0"/>
          <w:sz w:val="24"/>
          <w:szCs w:val="24"/>
          <w:shd w:val="clear" w:color="auto" w:fill="auto"/>
          <w:lang w:val="uk-UA" w:eastAsia="uk-UA" w:bidi="uk-UA"/>
        </w:rPr>
        <w:t>Політичної партії «ГОЛОС», громадської організації «Солідарна справа громад», Політична партія «Слуга Народу», а також від кандидатів в народні депутати України Сидора Василя Богдановича, Павленка Максима Олександровича, Процюка Сергія Михайловича, Гаврилюка Василя Васильовича та кандидата в народні депутати України Жмеренецького Олексія Сергійовича.</w:t>
      </w:r>
    </w:p>
    <w:p>
      <w:pPr>
        <w:pStyle w:val="Style2"/>
        <w:keepNext w:val="0"/>
        <w:keepLines w:val="0"/>
        <w:widowControl w:val="0"/>
        <w:numPr>
          <w:ilvl w:val="0"/>
          <w:numId w:val="1"/>
        </w:numPr>
        <w:shd w:val="clear" w:color="auto" w:fill="auto"/>
        <w:tabs>
          <w:tab w:pos="805" w:val="left"/>
        </w:tabs>
        <w:bidi w:val="0"/>
        <w:spacing w:before="0" w:after="0" w:line="240" w:lineRule="auto"/>
        <w:ind w:left="0" w:right="0" w:firstLine="440"/>
        <w:jc w:val="both"/>
      </w:pPr>
      <w:r>
        <w:rPr>
          <w:color w:val="000000"/>
          <w:spacing w:val="0"/>
          <w:w w:val="100"/>
          <w:position w:val="0"/>
          <w:sz w:val="24"/>
          <w:szCs w:val="24"/>
          <w:shd w:val="clear" w:color="auto" w:fill="auto"/>
          <w:lang w:val="uk-UA" w:eastAsia="uk-UA" w:bidi="uk-UA"/>
        </w:rPr>
        <w:t>Видати відповідним офіційним спостерігачам посвідчення встановленої</w:t>
      </w:r>
    </w:p>
    <w:p>
      <w:pPr>
        <w:pStyle w:val="Style2"/>
        <w:keepNext w:val="0"/>
        <w:keepLines w:val="0"/>
        <w:widowControl w:val="0"/>
        <w:shd w:val="clear" w:color="auto" w:fill="auto"/>
        <w:tabs>
          <w:tab w:pos="6354" w:val="left"/>
        </w:tabs>
        <w:bidi w:val="0"/>
        <w:spacing w:before="0" w:after="0" w:line="240" w:lineRule="auto"/>
        <w:ind w:left="0" w:right="0" w:firstLine="440"/>
        <w:jc w:val="left"/>
      </w:pPr>
      <w:r>
        <w:rPr>
          <w:color w:val="000000"/>
          <w:spacing w:val="0"/>
          <w:w w:val="100"/>
          <w:position w:val="0"/>
          <w:sz w:val="24"/>
          <w:szCs w:val="24"/>
          <w:shd w:val="clear" w:color="auto" w:fill="auto"/>
          <w:lang w:val="uk-UA" w:eastAsia="uk-UA" w:bidi="uk-UA"/>
        </w:rPr>
        <w:t>форми.</w:t>
        <w:tab/>
        <w:t>#</w:t>
      </w:r>
    </w:p>
    <w:p>
      <w:pPr>
        <w:pStyle w:val="Style2"/>
        <w:keepNext w:val="0"/>
        <w:keepLines w:val="0"/>
        <w:widowControl w:val="0"/>
        <w:numPr>
          <w:ilvl w:val="0"/>
          <w:numId w:val="1"/>
        </w:numPr>
        <w:shd w:val="clear" w:color="auto" w:fill="auto"/>
        <w:tabs>
          <w:tab w:pos="805" w:val="left"/>
        </w:tabs>
        <w:bidi w:val="0"/>
        <w:spacing w:before="0" w:after="0" w:line="240" w:lineRule="auto"/>
        <w:ind w:left="440" w:right="0" w:firstLine="0"/>
        <w:jc w:val="both"/>
      </w:pPr>
      <w:r>
        <w:rPr>
          <w:color w:val="000000"/>
          <w:spacing w:val="0"/>
          <w:w w:val="100"/>
          <w:position w:val="0"/>
          <w:sz w:val="24"/>
          <w:szCs w:val="24"/>
          <w:shd w:val="clear" w:color="auto" w:fill="auto"/>
          <w:lang w:val="uk-UA" w:eastAsia="uk-UA" w:bidi="uk-UA"/>
        </w:rPr>
        <w:t>Цю постанову вивісити для загального ознайомлення на стенді офіційних матеріалів в окружній виборчій комісії з виборів народних депутатів України на позачергових виборах народних депутатів України 21 липня 2019 року</w:t>
      </w:r>
    </w:p>
    <w:p>
      <w:pPr>
        <w:framePr w:w="6144" w:h="2141" w:hSpace="446" w:wrap="notBeside" w:vAnchor="text" w:hAnchor="text" w:x="447" w:y="1"/>
        <w:widowControl w:val="0"/>
        <w:rPr>
          <w:sz w:val="2"/>
          <w:szCs w:val="2"/>
        </w:rPr>
      </w:pPr>
      <w:r>
        <w:drawing>
          <wp:inline>
            <wp:extent cx="3901440" cy="1359535"/>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pic:blipFill>
                  <pic:spPr>
                    <a:xfrm>
                      <a:ext cx="3901440" cy="1359535"/>
                    </a:xfrm>
                    <a:prstGeom prst="rect"/>
                  </pic:spPr>
                </pic:pic>
              </a:graphicData>
            </a:graphic>
          </wp:inline>
        </w:drawing>
      </w:r>
    </w:p>
    <w:p>
      <w:pPr>
        <w:widowControl w:val="0"/>
        <w:spacing w:line="1" w:lineRule="exact"/>
      </w:pPr>
      <w:r>
        <mc:AlternateContent>
          <mc:Choice Requires="wps">
            <w:drawing>
              <wp:anchor distT="0" distB="0" distL="0" distR="4258310" simplePos="0" relativeHeight="125829380" behindDoc="0" locked="0" layoutInCell="1" allowOverlap="1">
                <wp:simplePos x="0" y="0"/>
                <wp:positionH relativeFrom="column">
                  <wp:posOffset>0</wp:posOffset>
                </wp:positionH>
                <wp:positionV relativeFrom="paragraph">
                  <wp:posOffset>429895</wp:posOffset>
                </wp:positionV>
                <wp:extent cx="1746250" cy="207010"/>
                <wp:wrapTopAndBottom/>
                <wp:docPr id="4" name="Shape 4"/>
                <a:graphic xmlns:a="http://schemas.openxmlformats.org/drawingml/2006/main">
                  <a:graphicData uri="http://schemas.microsoft.com/office/word/2010/wordprocessingShape">
                    <wps:wsp>
                      <wps:cNvSpPr txBox="1"/>
                      <wps:spPr>
                        <a:xfrm>
                          <a:ext cx="1746250" cy="207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Голова окружної вибори</w:t>
                            </w:r>
                          </w:p>
                        </w:txbxContent>
                      </wps:txbx>
                      <wps:bodyPr lIns="0" tIns="0" rIns="0" bIns="0">
                        <a:noAutoFit/>
                      </wps:bodyPr>
                    </wps:wsp>
                  </a:graphicData>
                </a:graphic>
              </wp:anchor>
            </w:drawing>
          </mc:Choice>
          <mc:Fallback>
            <w:pict>
              <v:shape id="_x0000_s1030" type="#_x0000_t202" style="position:absolute;margin-left:0;margin-top:33.850000000000001pt;width:137.5pt;height:16.300000000000001pt;z-index:-125829373;mso-wrap-distance-left:0;mso-wrap-distance-right:335.30000000000001pt"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Голова окружної вибори</w:t>
                      </w:r>
                    </w:p>
                  </w:txbxContent>
                </v:textbox>
                <w10:wrap type="topAndBottom"/>
              </v:shape>
            </w:pict>
          </mc:Fallback>
        </mc:AlternateContent>
      </w:r>
      <w:r>
        <mc:AlternateContent>
          <mc:Choice Requires="wps">
            <w:drawing>
              <wp:anchor distT="0" distB="0" distL="0" distR="4852670" simplePos="0" relativeHeight="125829382" behindDoc="0" locked="0" layoutInCell="1" allowOverlap="1">
                <wp:simplePos x="0" y="0"/>
                <wp:positionH relativeFrom="column">
                  <wp:posOffset>4081145</wp:posOffset>
                </wp:positionH>
                <wp:positionV relativeFrom="paragraph">
                  <wp:posOffset>441960</wp:posOffset>
                </wp:positionV>
                <wp:extent cx="1151890" cy="207010"/>
                <wp:wrapTopAndBottom/>
                <wp:docPr id="6" name="Shape 6"/>
                <a:graphic xmlns:a="http://schemas.openxmlformats.org/drawingml/2006/main">
                  <a:graphicData uri="http://schemas.microsoft.com/office/word/2010/wordprocessingShape">
                    <wps:wsp>
                      <wps:cNvSpPr txBox="1"/>
                      <wps:spPr>
                        <a:xfrm>
                          <a:ext cx="1151890" cy="207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shd w:val="clear" w:color="auto" w:fill="auto"/>
                                <w:lang w:val="uk-UA" w:eastAsia="uk-UA" w:bidi="uk-UA"/>
                              </w:rPr>
                              <w:t>Паразінська Л.О.</w:t>
                            </w:r>
                          </w:p>
                        </w:txbxContent>
                      </wps:txbx>
                      <wps:bodyPr lIns="0" tIns="0" rIns="0" bIns="0">
                        <a:noAutoFit/>
                      </wps:bodyPr>
                    </wps:wsp>
                  </a:graphicData>
                </a:graphic>
              </wp:anchor>
            </w:drawing>
          </mc:Choice>
          <mc:Fallback>
            <w:pict>
              <v:shape id="_x0000_s1032" type="#_x0000_t202" style="position:absolute;margin-left:321.35000000000002pt;margin-top:34.799999999999997pt;width:90.700000000000003pt;height:16.300000000000001pt;z-index:-125829371;mso-wrap-distance-left:0;mso-wrap-distance-right:382.10000000000002pt"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shd w:val="clear" w:color="auto" w:fill="auto"/>
                          <w:lang w:val="uk-UA" w:eastAsia="uk-UA" w:bidi="uk-UA"/>
                        </w:rPr>
                        <w:t>Паразінська Л.О.</w:t>
                      </w:r>
                    </w:p>
                  </w:txbxContent>
                </v:textbox>
                <w10:wrap type="topAndBottom"/>
              </v:shape>
            </w:pict>
          </mc:Fallback>
        </mc:AlternateContent>
      </w:r>
      <w:r>
        <mc:AlternateContent>
          <mc:Choice Requires="wps">
            <w:drawing>
              <wp:anchor distT="0" distB="0" distL="0" distR="4273550" simplePos="0" relativeHeight="125829384" behindDoc="0" locked="0" layoutInCell="1" allowOverlap="1">
                <wp:simplePos x="0" y="0"/>
                <wp:positionH relativeFrom="column">
                  <wp:posOffset>5715</wp:posOffset>
                </wp:positionH>
                <wp:positionV relativeFrom="paragraph">
                  <wp:posOffset>816610</wp:posOffset>
                </wp:positionV>
                <wp:extent cx="1731010" cy="207010"/>
                <wp:wrapTopAndBottom/>
                <wp:docPr id="8" name="Shape 8"/>
                <a:graphic xmlns:a="http://schemas.openxmlformats.org/drawingml/2006/main">
                  <a:graphicData uri="http://schemas.microsoft.com/office/word/2010/wordprocessingShape">
                    <wps:wsp>
                      <wps:cNvSpPr txBox="1"/>
                      <wps:spPr>
                        <a:xfrm>
                          <a:ext cx="1731010" cy="207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Секретар окружної вибо</w:t>
                            </w:r>
                          </w:p>
                        </w:txbxContent>
                      </wps:txbx>
                      <wps:bodyPr lIns="0" tIns="0" rIns="0" bIns="0">
                        <a:noAutoFit/>
                      </wps:bodyPr>
                    </wps:wsp>
                  </a:graphicData>
                </a:graphic>
              </wp:anchor>
            </w:drawing>
          </mc:Choice>
          <mc:Fallback>
            <w:pict>
              <v:shape id="_x0000_s1034" type="#_x0000_t202" style="position:absolute;margin-left:0.45000000000000001pt;margin-top:64.299999999999997pt;width:136.30000000000001pt;height:16.300000000000001pt;z-index:-125829369;mso-wrap-distance-left:0;mso-wrap-distance-right:336.5pt"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Секретар окружної вибо</w:t>
                      </w:r>
                    </w:p>
                  </w:txbxContent>
                </v:textbox>
                <w10:wrap type="topAndBottom"/>
              </v:shape>
            </w:pict>
          </mc:Fallback>
        </mc:AlternateContent>
      </w:r>
      <w:r>
        <mc:AlternateContent>
          <mc:Choice Requires="wps">
            <w:drawing>
              <wp:anchor distT="0" distB="0" distL="0" distR="5190490" simplePos="0" relativeHeight="125829386" behindDoc="0" locked="0" layoutInCell="1" allowOverlap="1">
                <wp:simplePos x="0" y="0"/>
                <wp:positionH relativeFrom="column">
                  <wp:posOffset>4084320</wp:posOffset>
                </wp:positionH>
                <wp:positionV relativeFrom="paragraph">
                  <wp:posOffset>826135</wp:posOffset>
                </wp:positionV>
                <wp:extent cx="814070" cy="207010"/>
                <wp:wrapTopAndBottom/>
                <wp:docPr id="10" name="Shape 10"/>
                <a:graphic xmlns:a="http://schemas.openxmlformats.org/drawingml/2006/main">
                  <a:graphicData uri="http://schemas.microsoft.com/office/word/2010/wordprocessingShape">
                    <wps:wsp>
                      <wps:cNvSpPr txBox="1"/>
                      <wps:spPr>
                        <a:xfrm>
                          <a:ext cx="814070" cy="207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shd w:val="clear" w:color="auto" w:fill="auto"/>
                                <w:lang w:val="uk-UA" w:eastAsia="uk-UA" w:bidi="uk-UA"/>
                              </w:rPr>
                              <w:t>Русняк О.В.</w:t>
                            </w:r>
                          </w:p>
                        </w:txbxContent>
                      </wps:txbx>
                      <wps:bodyPr lIns="0" tIns="0" rIns="0" bIns="0">
                        <a:noAutoFit/>
                      </wps:bodyPr>
                    </wps:wsp>
                  </a:graphicData>
                </a:graphic>
              </wp:anchor>
            </w:drawing>
          </mc:Choice>
          <mc:Fallback>
            <w:pict>
              <v:shape id="_x0000_s1036" type="#_x0000_t202" style="position:absolute;margin-left:321.60000000000002pt;margin-top:65.049999999999997pt;width:64.099999999999994pt;height:16.300000000000001pt;z-index:-125829367;mso-wrap-distance-left:0;mso-wrap-distance-right:408.69999999999999pt"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shd w:val="clear" w:color="auto" w:fill="auto"/>
                          <w:lang w:val="uk-UA" w:eastAsia="uk-UA" w:bidi="uk-UA"/>
                        </w:rPr>
                        <w:t>Русняк О.В.</w:t>
                      </w:r>
                    </w:p>
                  </w:txbxContent>
                </v:textbox>
                <w10:wrap type="topAndBottom"/>
              </v:shape>
            </w:pict>
          </mc:Fallback>
        </mc:AlternateContent>
      </w:r>
      <w:r>
        <mc:AlternateContent>
          <mc:Choice Requires="wps">
            <w:drawing>
              <wp:anchor distT="0" distB="0" distL="0" distR="5245735" simplePos="0" relativeHeight="125829388" behindDoc="0" locked="0" layoutInCell="1" allowOverlap="1">
                <wp:simplePos x="0" y="0"/>
                <wp:positionH relativeFrom="column">
                  <wp:posOffset>2185035</wp:posOffset>
                </wp:positionH>
                <wp:positionV relativeFrom="paragraph">
                  <wp:posOffset>548640</wp:posOffset>
                </wp:positionV>
                <wp:extent cx="758825" cy="225425"/>
                <wp:wrapTopAndBottom/>
                <wp:docPr id="12" name="Shape 12"/>
                <a:graphic xmlns:a="http://schemas.openxmlformats.org/drawingml/2006/main">
                  <a:graphicData uri="http://schemas.microsoft.com/office/word/2010/wordprocessingShape">
                    <wps:wsp>
                      <wps:cNvSpPr txBox="1"/>
                      <wps:spPr>
                        <a:xfrm>
                          <a:ext cx="758825" cy="225425"/>
                        </a:xfrm>
                        <a:prstGeom prst="rect"/>
                        <a:noFill/>
                      </wps:spPr>
                      <wps:txbx>
                        <w:txbxContent>
                          <w:p>
                            <w:pPr>
                              <w:pStyle w:val="Style5"/>
                              <w:keepNext w:val="0"/>
                              <w:keepLines w:val="0"/>
                              <w:widowControl w:val="0"/>
                              <w:shd w:val="clear" w:color="auto" w:fill="auto"/>
                              <w:bidi w:val="0"/>
                              <w:spacing w:before="0" w:after="0" w:line="240" w:lineRule="auto"/>
                              <w:ind w:left="0" w:right="0" w:firstLine="260"/>
                              <w:jc w:val="left"/>
                              <w:rPr>
                                <w:sz w:val="15"/>
                                <w:szCs w:val="15"/>
                              </w:rPr>
                            </w:pPr>
                            <w:r>
                              <w:rPr>
                                <w:b w:val="0"/>
                                <w:bCs w:val="0"/>
                                <w:color w:val="000000"/>
                                <w:spacing w:val="0"/>
                                <w:w w:val="100"/>
                                <w:position w:val="0"/>
                                <w:sz w:val="15"/>
                                <w:szCs w:val="15"/>
                                <w:shd w:val="clear" w:color="auto" w:fill="auto"/>
                                <w:vertAlign w:val="superscript"/>
                                <w:lang w:val="uk-UA" w:eastAsia="uk-UA" w:bidi="uk-UA"/>
                              </w:rPr>
                              <w:t>а</w:t>
                            </w:r>
                            <w:r>
                              <w:rPr>
                                <w:b w:val="0"/>
                                <w:bCs w:val="0"/>
                                <w:color w:val="000000"/>
                                <w:spacing w:val="0"/>
                                <w:w w:val="100"/>
                                <w:position w:val="0"/>
                                <w:sz w:val="15"/>
                                <w:szCs w:val="15"/>
                                <w:shd w:val="clear" w:color="auto" w:fill="auto"/>
                                <w:lang w:val="uk-UA" w:eastAsia="uk-UA" w:bidi="uk-UA"/>
                              </w:rPr>
                              <w:t>ндатиии 112</w:t>
                            </w:r>
                          </w:p>
                          <w:p>
                            <w:pPr>
                              <w:pStyle w:val="Style5"/>
                              <w:keepNext w:val="0"/>
                              <w:keepLines w:val="0"/>
                              <w:widowControl w:val="0"/>
                              <w:shd w:val="clear" w:color="auto" w:fill="auto"/>
                              <w:bidi w:val="0"/>
                              <w:spacing w:before="0" w:after="0" w:line="192" w:lineRule="auto"/>
                              <w:ind w:left="0" w:right="0" w:firstLine="0"/>
                              <w:jc w:val="left"/>
                              <w:rPr>
                                <w:sz w:val="15"/>
                                <w:szCs w:val="15"/>
                              </w:rPr>
                            </w:pPr>
                            <w:r>
                              <w:rPr>
                                <w:b w:val="0"/>
                                <w:bCs w:val="0"/>
                                <w:color w:val="000000"/>
                                <w:spacing w:val="0"/>
                                <w:w w:val="100"/>
                                <w:position w:val="0"/>
                                <w:sz w:val="15"/>
                                <w:szCs w:val="15"/>
                                <w:shd w:val="clear" w:color="auto" w:fill="auto"/>
                                <w:lang w:val="uk-UA" w:eastAsia="uk-UA" w:bidi="uk-UA"/>
                              </w:rPr>
                              <w:t>ВИООр«шй</w:t>
                            </w:r>
                          </w:p>
                        </w:txbxContent>
                      </wps:txbx>
                      <wps:bodyPr lIns="0" tIns="0" rIns="0" bIns="0">
                        <a:noAutoFit/>
                      </wps:bodyPr>
                    </wps:wsp>
                  </a:graphicData>
                </a:graphic>
              </wp:anchor>
            </w:drawing>
          </mc:Choice>
          <mc:Fallback>
            <w:pict>
              <v:shape id="_x0000_s1038" type="#_x0000_t202" style="position:absolute;margin-left:172.05000000000001pt;margin-top:43.200000000000003pt;width:59.75pt;height:17.75pt;z-index:-125829365;mso-wrap-distance-left:0;mso-wrap-distance-right:413.05000000000001pt" filled="f" stroked="f">
                <v:textbox inset="0,0,0,0">
                  <w:txbxContent>
                    <w:p>
                      <w:pPr>
                        <w:pStyle w:val="Style5"/>
                        <w:keepNext w:val="0"/>
                        <w:keepLines w:val="0"/>
                        <w:widowControl w:val="0"/>
                        <w:shd w:val="clear" w:color="auto" w:fill="auto"/>
                        <w:bidi w:val="0"/>
                        <w:spacing w:before="0" w:after="0" w:line="240" w:lineRule="auto"/>
                        <w:ind w:left="0" w:right="0" w:firstLine="260"/>
                        <w:jc w:val="left"/>
                        <w:rPr>
                          <w:sz w:val="15"/>
                          <w:szCs w:val="15"/>
                        </w:rPr>
                      </w:pPr>
                      <w:r>
                        <w:rPr>
                          <w:b w:val="0"/>
                          <w:bCs w:val="0"/>
                          <w:color w:val="000000"/>
                          <w:spacing w:val="0"/>
                          <w:w w:val="100"/>
                          <w:position w:val="0"/>
                          <w:sz w:val="15"/>
                          <w:szCs w:val="15"/>
                          <w:shd w:val="clear" w:color="auto" w:fill="auto"/>
                          <w:vertAlign w:val="superscript"/>
                          <w:lang w:val="uk-UA" w:eastAsia="uk-UA" w:bidi="uk-UA"/>
                        </w:rPr>
                        <w:t>а</w:t>
                      </w:r>
                      <w:r>
                        <w:rPr>
                          <w:b w:val="0"/>
                          <w:bCs w:val="0"/>
                          <w:color w:val="000000"/>
                          <w:spacing w:val="0"/>
                          <w:w w:val="100"/>
                          <w:position w:val="0"/>
                          <w:sz w:val="15"/>
                          <w:szCs w:val="15"/>
                          <w:shd w:val="clear" w:color="auto" w:fill="auto"/>
                          <w:lang w:val="uk-UA" w:eastAsia="uk-UA" w:bidi="uk-UA"/>
                        </w:rPr>
                        <w:t>ндатиии 112</w:t>
                      </w:r>
                    </w:p>
                    <w:p>
                      <w:pPr>
                        <w:pStyle w:val="Style5"/>
                        <w:keepNext w:val="0"/>
                        <w:keepLines w:val="0"/>
                        <w:widowControl w:val="0"/>
                        <w:shd w:val="clear" w:color="auto" w:fill="auto"/>
                        <w:bidi w:val="0"/>
                        <w:spacing w:before="0" w:after="0" w:line="192" w:lineRule="auto"/>
                        <w:ind w:left="0" w:right="0" w:firstLine="0"/>
                        <w:jc w:val="left"/>
                        <w:rPr>
                          <w:sz w:val="15"/>
                          <w:szCs w:val="15"/>
                        </w:rPr>
                      </w:pPr>
                      <w:r>
                        <w:rPr>
                          <w:b w:val="0"/>
                          <w:bCs w:val="0"/>
                          <w:color w:val="000000"/>
                          <w:spacing w:val="0"/>
                          <w:w w:val="100"/>
                          <w:position w:val="0"/>
                          <w:sz w:val="15"/>
                          <w:szCs w:val="15"/>
                          <w:shd w:val="clear" w:color="auto" w:fill="auto"/>
                          <w:lang w:val="uk-UA" w:eastAsia="uk-UA" w:bidi="uk-UA"/>
                        </w:rPr>
                        <w:t>ВИООр«шй</w:t>
                      </w:r>
                    </w:p>
                  </w:txbxContent>
                </v:textbox>
                <w10:wrap type="topAndBottom"/>
              </v:shape>
            </w:pict>
          </mc:Fallback>
        </mc:AlternateContent>
      </w:r>
      <w:r>
        <mc:AlternateContent>
          <mc:Choice Requires="wps">
            <w:drawing>
              <wp:anchor distT="0" distB="0" distL="0" distR="5733415" simplePos="0" relativeHeight="125829390" behindDoc="0" locked="0" layoutInCell="1" allowOverlap="1">
                <wp:simplePos x="0" y="0"/>
                <wp:positionH relativeFrom="column">
                  <wp:posOffset>2267585</wp:posOffset>
                </wp:positionH>
                <wp:positionV relativeFrom="paragraph">
                  <wp:posOffset>737870</wp:posOffset>
                </wp:positionV>
                <wp:extent cx="271145" cy="149225"/>
                <wp:wrapTopAndBottom/>
                <wp:docPr id="14" name="Shape 14"/>
                <a:graphic xmlns:a="http://schemas.openxmlformats.org/drawingml/2006/main">
                  <a:graphicData uri="http://schemas.microsoft.com/office/word/2010/wordprocessingShape">
                    <wps:wsp>
                      <wps:cNvSpPr txBox="1"/>
                      <wps:spPr>
                        <a:xfrm>
                          <a:ext cx="271145" cy="1492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b w:val="0"/>
                                <w:bCs w:val="0"/>
                                <w:color w:val="000000"/>
                                <w:spacing w:val="0"/>
                                <w:w w:val="100"/>
                                <w:position w:val="0"/>
                                <w:sz w:val="15"/>
                                <w:szCs w:val="15"/>
                                <w:shd w:val="clear" w:color="auto" w:fill="auto"/>
                                <w:lang w:val="uk-UA" w:eastAsia="uk-UA" w:bidi="uk-UA"/>
                              </w:rPr>
                              <w:t>округ</w:t>
                            </w:r>
                          </w:p>
                        </w:txbxContent>
                      </wps:txbx>
                      <wps:bodyPr lIns="0" tIns="0" rIns="0" bIns="0">
                        <a:noAutoFit/>
                      </wps:bodyPr>
                    </wps:wsp>
                  </a:graphicData>
                </a:graphic>
              </wp:anchor>
            </w:drawing>
          </mc:Choice>
          <mc:Fallback>
            <w:pict>
              <v:shape id="_x0000_s1040" type="#_x0000_t202" style="position:absolute;margin-left:178.55000000000001pt;margin-top:58.100000000000001pt;width:21.350000000000001pt;height:11.75pt;z-index:-125829363;mso-wrap-distance-left:0;mso-wrap-distance-right:451.44999999999999pt"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b w:val="0"/>
                          <w:bCs w:val="0"/>
                          <w:color w:val="000000"/>
                          <w:spacing w:val="0"/>
                          <w:w w:val="100"/>
                          <w:position w:val="0"/>
                          <w:sz w:val="15"/>
                          <w:szCs w:val="15"/>
                          <w:shd w:val="clear" w:color="auto" w:fill="auto"/>
                          <w:lang w:val="uk-UA" w:eastAsia="uk-UA" w:bidi="uk-UA"/>
                        </w:rPr>
                        <w:t>округ</w:t>
                      </w:r>
                    </w:p>
                  </w:txbxContent>
                </v:textbox>
                <w10:wrap type="topAndBottom"/>
              </v:shape>
            </w:pict>
          </mc:Fallback>
        </mc:AlternateContent>
      </w:r>
    </w:p>
    <w:sectPr>
      <w:footnotePr>
        <w:pos w:val="pageBottom"/>
        <w:numFmt w:val="decimal"/>
        <w:numRestart w:val="continuous"/>
      </w:footnotePr>
      <w:pgSz w:w="11900" w:h="16840"/>
      <w:pgMar w:top="1182" w:left="1611" w:right="832" w:bottom="852" w:header="754" w:footer="42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 w:type="character" w:customStyle="1" w:styleId="CharStyle3">
    <w:name w:val="Основний текст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Підпис до зображення_"/>
    <w:basedOn w:val="DefaultParagraphFont"/>
    <w:link w:val="Style5"/>
    <w:rPr>
      <w:rFonts w:ascii="Times New Roman" w:eastAsia="Times New Roman" w:hAnsi="Times New Roman" w:cs="Times New Roman"/>
      <w:b/>
      <w:bCs/>
      <w:i w:val="0"/>
      <w:iCs w:val="0"/>
      <w:smallCaps w:val="0"/>
      <w:strike w:val="0"/>
      <w:u w:val="none"/>
    </w:rPr>
  </w:style>
  <w:style w:type="paragraph" w:customStyle="1" w:styleId="Style2">
    <w:name w:val="Основний текст"/>
    <w:basedOn w:val="Normal"/>
    <w:link w:val="CharStyle3"/>
    <w:pPr>
      <w:widowControl w:val="0"/>
      <w:shd w:val="clear" w:color="auto" w:fill="FFFFFF"/>
      <w:spacing w:after="260"/>
    </w:pPr>
    <w:rPr>
      <w:rFonts w:ascii="Times New Roman" w:eastAsia="Times New Roman" w:hAnsi="Times New Roman" w:cs="Times New Roman"/>
      <w:b w:val="0"/>
      <w:bCs w:val="0"/>
      <w:i w:val="0"/>
      <w:iCs w:val="0"/>
      <w:smallCaps w:val="0"/>
      <w:strike w:val="0"/>
      <w:u w:val="none"/>
    </w:rPr>
  </w:style>
  <w:style w:type="paragraph" w:customStyle="1" w:styleId="Style5">
    <w:name w:val="Підпис до зображення"/>
    <w:basedOn w:val="Normal"/>
    <w:link w:val="CharStyle6"/>
    <w:pPr>
      <w:widowControl w:val="0"/>
      <w:shd w:val="clear" w:color="auto" w:fill="FFFFFF"/>
    </w:pPr>
    <w:rPr>
      <w:rFonts w:ascii="Times New Roman" w:eastAsia="Times New Roman" w:hAnsi="Times New Roman" w:cs="Times New Roman"/>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