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6249035</wp:posOffset>
                </wp:positionH>
                <wp:positionV relativeFrom="paragraph">
                  <wp:posOffset>342900</wp:posOffset>
                </wp:positionV>
                <wp:extent cx="365760" cy="1860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k-UA" w:eastAsia="uk-UA" w:bidi="uk-UA"/>
                              </w:rPr>
                              <w:t>№ 18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2.05000000000001pt;margin-top:27.pt;width:28.800000000000001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k-UA" w:eastAsia="uk-UA" w:bidi="uk-UA"/>
                        </w:rPr>
                        <w:t>№ 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" 11"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реєстрацію офіційних спостерігачів від Політичної партії «Радикальна партія</w:t>
        <w:br/>
        <w:t>Олега Ляшка» на позачергових виборах народних депутатів України 21 липня 2019</w:t>
        <w:br/>
        <w:t>року в одномандатному виборчому окрузі № 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44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 xml:space="preserve">Розглянувши подання про реєстрацію офіційних спостерігачів від Політичної партії «Радикальна партія Олега Ляшка», відповідно до ч.5-7 ст. 78 Закону України «Про вибори народних депутатів України»,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 w:line="269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Зареєструвати офіційних спостерігачів від Політичної партії «Радикальна партія Олега Ляшка»».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 w:line="269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Видати відповідним офіційним спостерігачам посвідчення встановленої форми.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 w:line="269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Цю постанову вивісити для загального ознайомлення на стенді офіційних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163" w:val="left"/>
        </w:tabs>
        <w:bidi w:val="0"/>
        <w:spacing w:before="0" w:after="2100" w:line="269" w:lineRule="auto"/>
        <w:ind w:left="0" w:right="0" w:firstLine="440"/>
        <w:jc w:val="left"/>
      </w:pPr>
      <w:r>
        <w:drawing>
          <wp:anchor distT="0" distB="0" distL="859790" distR="0" simplePos="0" relativeHeight="125829380" behindDoc="0" locked="0" layoutInCell="1" allowOverlap="1">
            <wp:simplePos x="0" y="0"/>
            <wp:positionH relativeFrom="page">
              <wp:posOffset>1932940</wp:posOffset>
            </wp:positionH>
            <wp:positionV relativeFrom="paragraph">
              <wp:posOffset>419100</wp:posOffset>
            </wp:positionV>
            <wp:extent cx="1438910" cy="1511935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38910" cy="1511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1296670</wp:posOffset>
                </wp:positionV>
                <wp:extent cx="911225" cy="39624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Голова окружної ви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4.5pt;margin-top:102.09999999999999pt;width:71.75pt;height:31.1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Голова окружної 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047115" simplePos="0" relativeHeight="125829381" behindDoc="0" locked="0" layoutInCell="1" allowOverlap="1">
            <wp:simplePos x="0" y="0"/>
            <wp:positionH relativeFrom="page">
              <wp:posOffset>3999230</wp:posOffset>
            </wp:positionH>
            <wp:positionV relativeFrom="paragraph">
              <wp:posOffset>990600</wp:posOffset>
            </wp:positionV>
            <wp:extent cx="1365250" cy="1383665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65250" cy="13836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90855" distB="679450" distL="1235710" distR="114300" simplePos="0" relativeHeight="125829382" behindDoc="0" locked="0" layoutInCell="1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1481455</wp:posOffset>
                </wp:positionV>
                <wp:extent cx="1176655" cy="21336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665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k-UA" w:eastAsia="uk-UA" w:bidi="uk-UA"/>
                              </w:rPr>
                              <w:t>Паразінська Л.О.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3.19999999999999pt;margin-top:116.65000000000001pt;width:92.650000000000006pt;height:16.800000000000001pt;z-index:-125829371;mso-wrap-distance-left:97.299999999999997pt;mso-wrap-distance-top:38.649999999999999pt;mso-wrap-distance-right:9.pt;mso-wrap-distance-bottom:53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k-UA" w:eastAsia="uk-UA" w:bidi="uk-UA"/>
                        </w:rPr>
                        <w:t>Паразінська Л.О.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90930" distB="97790" distL="1266190" distR="443865" simplePos="0" relativeHeight="125829384" behindDoc="0" locked="0" layoutInCell="1" allowOverlap="1">
                <wp:simplePos x="0" y="0"/>
                <wp:positionH relativeFrom="page">
                  <wp:posOffset>5151120</wp:posOffset>
                </wp:positionH>
                <wp:positionV relativeFrom="paragraph">
                  <wp:posOffset>2081530</wp:posOffset>
                </wp:positionV>
                <wp:extent cx="816610" cy="19494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k-UA" w:eastAsia="uk-UA" w:bidi="uk-UA"/>
                              </w:rPr>
                              <w:t>Русняк О.В.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5.60000000000002pt;margin-top:163.90000000000001pt;width:64.299999999999997pt;height:15.35pt;z-index:-125829369;mso-wrap-distance-left:99.700000000000003pt;mso-wrap-distance-top:85.900000000000006pt;mso-wrap-distance-right:34.950000000000003pt;mso-wrap-distance-bottom:7.7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k-UA" w:eastAsia="uk-UA" w:bidi="uk-UA"/>
                        </w:rPr>
                        <w:t>Русняк О.В.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матеріалів в окружній виборчій комісії з виборів народних депутатів України на позачергових виборах народних депутатів України 21 липня 2019 року одноман</w:t>
        <w:tab/>
        <w:t>кругу №190.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Секретар окружної виборчої комісії</w:t>
      </w:r>
    </w:p>
    <w:sectPr>
      <w:footnotePr>
        <w:pos w:val="pageBottom"/>
        <w:numFmt w:val="decimal"/>
        <w:numRestart w:val="continuous"/>
      </w:footnotePr>
      <w:pgSz w:w="11900" w:h="16840"/>
      <w:pgMar w:top="1233" w:left="1666" w:right="782" w:bottom="1233" w:header="805" w:footer="80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Підпис до зображення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 w:line="25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Підпис до зображення"/>
    <w:basedOn w:val="Normal"/>
    <w:link w:val="CharStyle5"/>
    <w:pPr>
      <w:widowControl w:val="0"/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